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DF81" w14:textId="1C23E057" w:rsidR="00676FC2" w:rsidRDefault="00F12DBC" w:rsidP="00D82F68">
      <w:pPr>
        <w:pStyle w:val="HeadingLevel1"/>
        <w:numPr>
          <w:ilvl w:val="0"/>
          <w:numId w:val="0"/>
        </w:numPr>
        <w:spacing w:after="120"/>
        <w:ind w:left="720"/>
        <w:jc w:val="center"/>
        <w:rPr>
          <w:rFonts w:cs="Arial"/>
          <w:szCs w:val="22"/>
        </w:rPr>
      </w:pPr>
      <w:bookmarkStart w:id="0" w:name="_Toc535593532"/>
      <w:bookmarkStart w:id="1" w:name="main"/>
      <w:r>
        <w:rPr>
          <w:rFonts w:cs="Arial"/>
          <w:szCs w:val="22"/>
        </w:rPr>
        <w:t>SUPREME SUPPLEMENTS</w:t>
      </w:r>
      <w:r w:rsidR="00676FC2">
        <w:rPr>
          <w:rFonts w:cs="Arial"/>
          <w:szCs w:val="22"/>
        </w:rPr>
        <w:t xml:space="preserve"> Ltd</w:t>
      </w:r>
      <w:r w:rsidR="00525847">
        <w:rPr>
          <w:rFonts w:cs="Arial"/>
          <w:szCs w:val="22"/>
        </w:rPr>
        <w:t xml:space="preserve"> </w:t>
      </w:r>
    </w:p>
    <w:p w14:paraId="3E903899" w14:textId="77777777" w:rsidR="00525847" w:rsidRDefault="00525847" w:rsidP="00676FC2">
      <w:pPr>
        <w:pStyle w:val="HeadingLevel1"/>
        <w:numPr>
          <w:ilvl w:val="0"/>
          <w:numId w:val="0"/>
        </w:numPr>
        <w:spacing w:after="120"/>
        <w:ind w:left="720"/>
        <w:jc w:val="center"/>
        <w:rPr>
          <w:rFonts w:cs="Arial"/>
          <w:szCs w:val="22"/>
        </w:rPr>
      </w:pPr>
      <w:r>
        <w:rPr>
          <w:rFonts w:cs="Arial"/>
          <w:szCs w:val="22"/>
        </w:rPr>
        <w:t>privacy policy</w:t>
      </w:r>
      <w:r w:rsidR="00676FC2">
        <w:rPr>
          <w:rFonts w:cs="Arial"/>
          <w:szCs w:val="22"/>
        </w:rPr>
        <w:t xml:space="preserve"> - </w:t>
      </w:r>
      <w:r>
        <w:rPr>
          <w:rFonts w:cs="Arial"/>
          <w:szCs w:val="22"/>
        </w:rPr>
        <w:t>version 1</w:t>
      </w:r>
    </w:p>
    <w:p w14:paraId="3DD80C2A" w14:textId="77777777" w:rsidR="00DF078A" w:rsidRPr="002E78E4" w:rsidRDefault="00DF078A" w:rsidP="00D82F68">
      <w:pPr>
        <w:pStyle w:val="HeadingLevel1"/>
        <w:spacing w:after="120"/>
        <w:rPr>
          <w:rFonts w:cs="Arial"/>
          <w:szCs w:val="22"/>
        </w:rPr>
      </w:pPr>
      <w:r w:rsidRPr="002E78E4">
        <w:rPr>
          <w:rFonts w:cs="Arial"/>
          <w:szCs w:val="22"/>
        </w:rPr>
        <w:t>Introduction and Terms</w:t>
      </w:r>
      <w:bookmarkEnd w:id="0"/>
    </w:p>
    <w:p w14:paraId="24578525" w14:textId="42E86F13" w:rsidR="00494887" w:rsidRDefault="00561D00" w:rsidP="00D82F68">
      <w:pPr>
        <w:pStyle w:val="OutlineLevel2"/>
        <w:numPr>
          <w:ilvl w:val="0"/>
          <w:numId w:val="0"/>
        </w:numPr>
        <w:tabs>
          <w:tab w:val="left" w:pos="720"/>
        </w:tabs>
        <w:spacing w:after="120"/>
        <w:ind w:left="720"/>
        <w:rPr>
          <w:rFonts w:cs="Arial"/>
        </w:rPr>
      </w:pPr>
      <w:r>
        <w:t xml:space="preserve">Supreme Supplements Ltd </w:t>
      </w:r>
      <w:r w:rsidR="003114CF">
        <w:rPr>
          <w:rFonts w:cs="Arial"/>
        </w:rPr>
        <w:t xml:space="preserve">(“We” </w:t>
      </w:r>
      <w:r w:rsidR="00DF078A" w:rsidRPr="002E78E4">
        <w:rPr>
          <w:rFonts w:cs="Arial"/>
        </w:rPr>
        <w:t xml:space="preserve">or “us”) are committed to protecting and respecting your </w:t>
      </w:r>
      <w:r w:rsidR="00FB4970" w:rsidRPr="002E78E4">
        <w:rPr>
          <w:rFonts w:cs="Arial"/>
        </w:rPr>
        <w:t>personal data</w:t>
      </w:r>
      <w:r w:rsidR="00DF078A" w:rsidRPr="002E78E4">
        <w:rPr>
          <w:rFonts w:cs="Arial"/>
        </w:rPr>
        <w:t xml:space="preserve"> and privacy. </w:t>
      </w:r>
    </w:p>
    <w:p w14:paraId="4C9BA6C5" w14:textId="77777777" w:rsidR="00494887" w:rsidRDefault="00DF078A" w:rsidP="00D82F68">
      <w:pPr>
        <w:pStyle w:val="OutlineLevel2"/>
        <w:numPr>
          <w:ilvl w:val="0"/>
          <w:numId w:val="0"/>
        </w:numPr>
        <w:tabs>
          <w:tab w:val="left" w:pos="720"/>
        </w:tabs>
        <w:spacing w:after="120"/>
        <w:ind w:left="720"/>
        <w:rPr>
          <w:rFonts w:cs="Arial"/>
        </w:rPr>
      </w:pPr>
      <w:r w:rsidRPr="002E78E4">
        <w:rPr>
          <w:rFonts w:cs="Arial"/>
        </w:rPr>
        <w:t xml:space="preserve">This privacy policy relates to </w:t>
      </w:r>
      <w:r w:rsidR="00494887">
        <w:rPr>
          <w:rFonts w:cs="Arial"/>
        </w:rPr>
        <w:t>how we</w:t>
      </w:r>
      <w:r w:rsidR="00494887" w:rsidRPr="002E78E4">
        <w:rPr>
          <w:rFonts w:cs="Arial"/>
        </w:rPr>
        <w:t xml:space="preserve"> </w:t>
      </w:r>
      <w:r w:rsidRPr="002E78E4">
        <w:rPr>
          <w:rFonts w:cs="Arial"/>
        </w:rPr>
        <w:t xml:space="preserve">use </w:t>
      </w:r>
      <w:r w:rsidR="00494887">
        <w:rPr>
          <w:rFonts w:cs="Arial"/>
        </w:rPr>
        <w:t xml:space="preserve">and collect </w:t>
      </w:r>
      <w:r w:rsidR="00FB4970" w:rsidRPr="002E78E4">
        <w:rPr>
          <w:rFonts w:cs="Arial"/>
        </w:rPr>
        <w:t>personal data</w:t>
      </w:r>
      <w:r w:rsidRPr="002E78E4">
        <w:rPr>
          <w:rFonts w:cs="Arial"/>
        </w:rPr>
        <w:t xml:space="preserve"> from you</w:t>
      </w:r>
      <w:r w:rsidR="00494887">
        <w:rPr>
          <w:rFonts w:cs="Arial"/>
        </w:rPr>
        <w:t xml:space="preserve"> through your use of this website, our mobile application or when you purchase a product or service from us. </w:t>
      </w:r>
      <w:r w:rsidR="00525847">
        <w:rPr>
          <w:rFonts w:cs="Arial"/>
        </w:rPr>
        <w:t xml:space="preserve">It also relates to our use of any personal information you provide to us by telephone, in written correspondence (including letter and email), by SMS and in person. </w:t>
      </w:r>
      <w:r w:rsidR="00494887">
        <w:rPr>
          <w:rFonts w:cs="Arial"/>
        </w:rPr>
        <w:t xml:space="preserve">Please note that this website, our mobile </w:t>
      </w:r>
      <w:proofErr w:type="gramStart"/>
      <w:r w:rsidR="00494887">
        <w:rPr>
          <w:rFonts w:cs="Arial"/>
        </w:rPr>
        <w:t>application</w:t>
      </w:r>
      <w:proofErr w:type="gramEnd"/>
      <w:r w:rsidR="00494887">
        <w:rPr>
          <w:rFonts w:cs="Arial"/>
        </w:rPr>
        <w:t xml:space="preserve"> and our services are not intended for children under the age of 18 and we do not knowingly collect data relating to children.</w:t>
      </w:r>
    </w:p>
    <w:p w14:paraId="0A59B49A" w14:textId="77777777" w:rsidR="0092274A" w:rsidRDefault="0092274A" w:rsidP="00D82F68">
      <w:pPr>
        <w:pStyle w:val="OutlineLevel2"/>
        <w:numPr>
          <w:ilvl w:val="0"/>
          <w:numId w:val="0"/>
        </w:numPr>
        <w:tabs>
          <w:tab w:val="left" w:pos="720"/>
        </w:tabs>
        <w:spacing w:after="120"/>
        <w:ind w:left="720"/>
      </w:pPr>
      <w:r>
        <w:t xml:space="preserve">Whenever you provide </w:t>
      </w:r>
      <w:r w:rsidR="00494887">
        <w:t>personal data</w:t>
      </w:r>
      <w:r>
        <w:t xml:space="preserve">, we are legally obliged to use your information in line with all applicable laws concerning the protection of </w:t>
      </w:r>
      <w:r w:rsidR="00494887">
        <w:t>such information</w:t>
      </w:r>
      <w:r>
        <w:t xml:space="preserve">; including the </w:t>
      </w:r>
      <w:r w:rsidRPr="004B5A7E">
        <w:t>Data Protection Act 1998 and 2018 (DPA),</w:t>
      </w:r>
      <w:r>
        <w:t xml:space="preserve"> and The General Data Protection Regulation 2016 (GDPR) together, and with other subsequent laws “</w:t>
      </w:r>
      <w:r>
        <w:rPr>
          <w:b/>
          <w:bCs/>
        </w:rPr>
        <w:t>Data Protection Laws</w:t>
      </w:r>
      <w:r>
        <w:t>”.</w:t>
      </w:r>
    </w:p>
    <w:p w14:paraId="2E72340A" w14:textId="77777777" w:rsidR="00F6256E" w:rsidRDefault="00F6256E" w:rsidP="00D82F68">
      <w:pPr>
        <w:pStyle w:val="OutlineLevel2"/>
        <w:numPr>
          <w:ilvl w:val="0"/>
          <w:numId w:val="0"/>
        </w:numPr>
        <w:tabs>
          <w:tab w:val="left" w:pos="720"/>
        </w:tabs>
        <w:spacing w:after="120"/>
        <w:ind w:left="720"/>
      </w:pPr>
      <w:r>
        <w:t xml:space="preserve">This privacy policy </w:t>
      </w:r>
      <w:r w:rsidR="00525847">
        <w:t>is part of our terms of business</w:t>
      </w:r>
      <w:r>
        <w:t xml:space="preserve"> and is not intended to override them</w:t>
      </w:r>
      <w:r w:rsidR="0026302C">
        <w:t xml:space="preserve"> (see clause 3)</w:t>
      </w:r>
      <w:r>
        <w:t>.</w:t>
      </w:r>
      <w:r w:rsidR="00525847">
        <w:t xml:space="preserve"> This policy may be amended or updated from time to time and </w:t>
      </w:r>
      <w:r w:rsidR="00260DD1">
        <w:t xml:space="preserve">any revisions will be posted </w:t>
      </w:r>
      <w:r w:rsidR="00FC55E2">
        <w:t>here</w:t>
      </w:r>
      <w:r w:rsidR="00260DD1">
        <w:t xml:space="preserve">. </w:t>
      </w:r>
    </w:p>
    <w:p w14:paraId="6E433108" w14:textId="77777777" w:rsidR="00DF078A" w:rsidRPr="002E78E4" w:rsidRDefault="00DF078A" w:rsidP="00D82F68">
      <w:pPr>
        <w:pStyle w:val="HeadingLevel1"/>
        <w:spacing w:after="120"/>
        <w:rPr>
          <w:rFonts w:cs="Arial"/>
        </w:rPr>
      </w:pPr>
      <w:bookmarkStart w:id="2" w:name="_Toc535593533"/>
      <w:r w:rsidRPr="002E78E4">
        <w:rPr>
          <w:rFonts w:cs="Arial"/>
        </w:rPr>
        <w:t xml:space="preserve">WHO WE ARE AND How to contact </w:t>
      </w:r>
      <w:proofErr w:type="gramStart"/>
      <w:r w:rsidRPr="002E78E4">
        <w:rPr>
          <w:rFonts w:cs="Arial"/>
        </w:rPr>
        <w:t>us</w:t>
      </w:r>
      <w:bookmarkEnd w:id="2"/>
      <w:proofErr w:type="gramEnd"/>
    </w:p>
    <w:p w14:paraId="22BCF219" w14:textId="1409467B" w:rsidR="00DF078A" w:rsidRPr="002E78E4" w:rsidRDefault="00DF078A" w:rsidP="00676FC2">
      <w:pPr>
        <w:pStyle w:val="OutlineLevel2"/>
        <w:spacing w:after="120"/>
      </w:pPr>
      <w:proofErr w:type="gramStart"/>
      <w:r w:rsidRPr="002E78E4">
        <w:t>For the purpose of</w:t>
      </w:r>
      <w:proofErr w:type="gramEnd"/>
      <w:r w:rsidRPr="002E78E4">
        <w:t xml:space="preserve"> the </w:t>
      </w:r>
      <w:r w:rsidR="00BB67D7">
        <w:t>Data Protection Laws</w:t>
      </w:r>
      <w:r w:rsidRPr="002E78E4">
        <w:t xml:space="preserve">, the data controller is </w:t>
      </w:r>
      <w:r w:rsidR="00561D00">
        <w:t>Supreme Supplements Ltd</w:t>
      </w:r>
      <w:r w:rsidRPr="002E78E4">
        <w:t xml:space="preserve">, registered company number </w:t>
      </w:r>
      <w:r w:rsidR="00825293" w:rsidRPr="00825293">
        <w:rPr>
          <w:rFonts w:cs="Arial"/>
          <w:szCs w:val="22"/>
        </w:rPr>
        <w:t>11951422</w:t>
      </w:r>
      <w:r w:rsidRPr="00825293">
        <w:rPr>
          <w:rFonts w:cs="Arial"/>
          <w:szCs w:val="22"/>
        </w:rPr>
        <w:t>.</w:t>
      </w:r>
      <w:r w:rsidRPr="002E78E4">
        <w:t xml:space="preserve"> If you want to request more information about our privacy policy or information regarding data protection you should contact us using the details provided below:</w:t>
      </w:r>
    </w:p>
    <w:p w14:paraId="38C2F54E" w14:textId="58A27584" w:rsidR="00494887" w:rsidRPr="00E07717" w:rsidRDefault="000475CF" w:rsidP="00676FC2">
      <w:pPr>
        <w:pStyle w:val="OutlineLevel2"/>
        <w:numPr>
          <w:ilvl w:val="0"/>
          <w:numId w:val="0"/>
        </w:numPr>
        <w:spacing w:after="0"/>
        <w:ind w:left="720"/>
        <w:rPr>
          <w:rFonts w:cs="Arial"/>
          <w:szCs w:val="22"/>
        </w:rPr>
      </w:pPr>
      <w:r w:rsidRPr="00E07717">
        <w:rPr>
          <w:rFonts w:cs="Arial"/>
          <w:szCs w:val="22"/>
        </w:rPr>
        <w:t>Supreme Supplements Ltd</w:t>
      </w:r>
    </w:p>
    <w:p w14:paraId="4B4E3892" w14:textId="77777777" w:rsidR="00E07717" w:rsidRPr="00E07717" w:rsidRDefault="000475CF" w:rsidP="00676FC2">
      <w:pPr>
        <w:pStyle w:val="OutlineLevel2"/>
        <w:numPr>
          <w:ilvl w:val="0"/>
          <w:numId w:val="0"/>
        </w:numPr>
        <w:spacing w:after="0"/>
        <w:ind w:left="720"/>
        <w:rPr>
          <w:rFonts w:cs="Arial"/>
          <w:szCs w:val="22"/>
        </w:rPr>
      </w:pPr>
      <w:r w:rsidRPr="00E07717">
        <w:rPr>
          <w:rFonts w:cs="Arial"/>
          <w:szCs w:val="22"/>
        </w:rPr>
        <w:t>Regina House</w:t>
      </w:r>
    </w:p>
    <w:p w14:paraId="3918A252" w14:textId="6E40E997" w:rsidR="000475CF" w:rsidRPr="00E07717" w:rsidRDefault="000475CF" w:rsidP="00676FC2">
      <w:pPr>
        <w:pStyle w:val="OutlineLevel2"/>
        <w:numPr>
          <w:ilvl w:val="0"/>
          <w:numId w:val="0"/>
        </w:numPr>
        <w:spacing w:after="0"/>
        <w:ind w:left="720"/>
        <w:rPr>
          <w:rFonts w:cs="Arial"/>
          <w:szCs w:val="22"/>
        </w:rPr>
      </w:pPr>
      <w:r w:rsidRPr="00E07717">
        <w:rPr>
          <w:rFonts w:cs="Arial"/>
          <w:szCs w:val="22"/>
        </w:rPr>
        <w:t>124 Finchley Road</w:t>
      </w:r>
    </w:p>
    <w:p w14:paraId="22FD80EC" w14:textId="77777777" w:rsidR="00E07717" w:rsidRDefault="000475CF" w:rsidP="00E07717">
      <w:pPr>
        <w:pStyle w:val="OutlineLevel2"/>
        <w:numPr>
          <w:ilvl w:val="0"/>
          <w:numId w:val="0"/>
        </w:numPr>
        <w:spacing w:after="0"/>
        <w:ind w:left="720"/>
        <w:rPr>
          <w:rFonts w:cs="Arial"/>
          <w:szCs w:val="22"/>
        </w:rPr>
      </w:pPr>
      <w:r w:rsidRPr="00E07717">
        <w:rPr>
          <w:rFonts w:cs="Arial"/>
          <w:szCs w:val="22"/>
        </w:rPr>
        <w:t>London</w:t>
      </w:r>
    </w:p>
    <w:p w14:paraId="16C26E19" w14:textId="132F91EA" w:rsidR="00676FC2" w:rsidRPr="00E07717" w:rsidRDefault="000475CF" w:rsidP="00E07717">
      <w:pPr>
        <w:pStyle w:val="OutlineLevel2"/>
        <w:numPr>
          <w:ilvl w:val="0"/>
          <w:numId w:val="0"/>
        </w:numPr>
        <w:spacing w:after="0"/>
        <w:ind w:left="720"/>
        <w:rPr>
          <w:rFonts w:cs="Arial"/>
          <w:szCs w:val="22"/>
        </w:rPr>
      </w:pPr>
      <w:r w:rsidRPr="00E07717">
        <w:rPr>
          <w:rFonts w:cs="Arial"/>
          <w:szCs w:val="22"/>
        </w:rPr>
        <w:t>NW3 5JS</w:t>
      </w:r>
    </w:p>
    <w:p w14:paraId="3C068315" w14:textId="68C6A343" w:rsidR="000F0859" w:rsidRPr="002E78E4" w:rsidRDefault="000F0859" w:rsidP="00D82F68">
      <w:pPr>
        <w:pStyle w:val="OutlineLevel2"/>
        <w:numPr>
          <w:ilvl w:val="0"/>
          <w:numId w:val="0"/>
        </w:numPr>
        <w:spacing w:after="120"/>
        <w:ind w:left="720"/>
        <w:rPr>
          <w:rFonts w:cs="Arial"/>
        </w:rPr>
      </w:pPr>
      <w:r w:rsidRPr="002E78E4">
        <w:rPr>
          <w:rFonts w:cs="Arial"/>
        </w:rPr>
        <w:t xml:space="preserve">Email: </w:t>
      </w:r>
      <w:r w:rsidRPr="002E78E4">
        <w:rPr>
          <w:rFonts w:cs="Arial"/>
        </w:rPr>
        <w:tab/>
      </w:r>
      <w:r w:rsidR="003C4077">
        <w:rPr>
          <w:rFonts w:cs="Arial"/>
        </w:rPr>
        <w:t>(</w:t>
      </w:r>
      <w:r w:rsidR="00E56C03" w:rsidRPr="00A52DAA">
        <w:t>ivfchasingdreams@gmail.com</w:t>
      </w:r>
      <w:r w:rsidR="003C4077">
        <w:rPr>
          <w:rFonts w:cs="Arial"/>
        </w:rPr>
        <w:t>)</w:t>
      </w:r>
    </w:p>
    <w:p w14:paraId="60DF99D7" w14:textId="77777777" w:rsidR="00B13F81" w:rsidRDefault="00B13F81" w:rsidP="007F1ADD">
      <w:pPr>
        <w:pStyle w:val="OutlineLevel2"/>
        <w:numPr>
          <w:ilvl w:val="0"/>
          <w:numId w:val="0"/>
        </w:numPr>
        <w:spacing w:after="120"/>
        <w:rPr>
          <w:rFonts w:cs="Arial"/>
        </w:rPr>
      </w:pPr>
    </w:p>
    <w:p w14:paraId="7D1DA571" w14:textId="77777777" w:rsidR="00DF078A" w:rsidRPr="002E78E4" w:rsidRDefault="00DF078A" w:rsidP="00D82F68">
      <w:pPr>
        <w:pStyle w:val="HeadingLevel1"/>
        <w:spacing w:after="120"/>
        <w:rPr>
          <w:rFonts w:cs="Arial"/>
        </w:rPr>
      </w:pPr>
      <w:bookmarkStart w:id="3" w:name="_Toc535593535"/>
      <w:r w:rsidRPr="002E78E4">
        <w:rPr>
          <w:rFonts w:cs="Arial"/>
        </w:rPr>
        <w:t>The data we collect about you</w:t>
      </w:r>
      <w:bookmarkEnd w:id="3"/>
    </w:p>
    <w:p w14:paraId="7560E62B" w14:textId="77777777" w:rsidR="00E54D65" w:rsidRDefault="00E404DE" w:rsidP="00D82F68">
      <w:pPr>
        <w:pStyle w:val="OutlineLevel2"/>
        <w:spacing w:after="120"/>
        <w:rPr>
          <w:rFonts w:cs="Arial"/>
        </w:rPr>
      </w:pPr>
      <w:r w:rsidRPr="002E78E4">
        <w:rPr>
          <w:rFonts w:cs="Arial"/>
        </w:rPr>
        <w:t xml:space="preserve">We </w:t>
      </w:r>
      <w:r>
        <w:rPr>
          <w:rFonts w:cs="Arial"/>
        </w:rPr>
        <w:t xml:space="preserve">collect and </w:t>
      </w:r>
      <w:r w:rsidRPr="002E78E4">
        <w:rPr>
          <w:rFonts w:cs="Arial"/>
        </w:rPr>
        <w:t xml:space="preserve">process </w:t>
      </w:r>
      <w:r w:rsidR="00F23B23">
        <w:rPr>
          <w:rFonts w:cs="Arial"/>
        </w:rPr>
        <w:t>p</w:t>
      </w:r>
      <w:r w:rsidRPr="002E78E4">
        <w:rPr>
          <w:rFonts w:cs="Arial"/>
        </w:rPr>
        <w:t xml:space="preserve">ersonal </w:t>
      </w:r>
      <w:r w:rsidR="00F23B23">
        <w:rPr>
          <w:rFonts w:cs="Arial"/>
        </w:rPr>
        <w:t>d</w:t>
      </w:r>
      <w:r w:rsidRPr="002E78E4">
        <w:rPr>
          <w:rFonts w:cs="Arial"/>
        </w:rPr>
        <w:t xml:space="preserve">ata. </w:t>
      </w:r>
      <w:proofErr w:type="gramStart"/>
      <w:r>
        <w:rPr>
          <w:rFonts w:cs="Arial"/>
        </w:rPr>
        <w:t>Typically</w:t>
      </w:r>
      <w:proofErr w:type="gramEnd"/>
      <w:r>
        <w:rPr>
          <w:rFonts w:cs="Arial"/>
        </w:rPr>
        <w:t xml:space="preserve"> the </w:t>
      </w:r>
      <w:r w:rsidR="00F23B23">
        <w:rPr>
          <w:rFonts w:cs="Arial"/>
        </w:rPr>
        <w:t>p</w:t>
      </w:r>
      <w:r w:rsidRPr="002E78E4">
        <w:rPr>
          <w:rFonts w:cs="Arial"/>
        </w:rPr>
        <w:t xml:space="preserve">ersonal </w:t>
      </w:r>
      <w:r w:rsidR="00F23B23">
        <w:rPr>
          <w:rFonts w:cs="Arial"/>
        </w:rPr>
        <w:t>d</w:t>
      </w:r>
      <w:r w:rsidRPr="002E78E4">
        <w:rPr>
          <w:rFonts w:cs="Arial"/>
        </w:rPr>
        <w:t xml:space="preserve">ata we </w:t>
      </w:r>
      <w:r>
        <w:rPr>
          <w:rFonts w:cs="Arial"/>
        </w:rPr>
        <w:t xml:space="preserve">collect and </w:t>
      </w:r>
      <w:r w:rsidRPr="002E78E4">
        <w:rPr>
          <w:rFonts w:cs="Arial"/>
        </w:rPr>
        <w:t xml:space="preserve">process </w:t>
      </w:r>
      <w:r>
        <w:rPr>
          <w:rFonts w:cs="Arial"/>
        </w:rPr>
        <w:t>will</w:t>
      </w:r>
      <w:r w:rsidRPr="002E78E4">
        <w:rPr>
          <w:rFonts w:cs="Arial"/>
        </w:rPr>
        <w:t xml:space="preserve"> include</w:t>
      </w:r>
      <w:r w:rsidR="00A57116">
        <w:rPr>
          <w:rFonts w:cs="Arial"/>
        </w:rPr>
        <w:t xml:space="preserve"> identity, contract, financial, transactional, technical, profile, usage and marketing and communications data such as</w:t>
      </w:r>
      <w:r w:rsidR="00284C6A">
        <w:rPr>
          <w:rFonts w:cs="Arial"/>
        </w:rPr>
        <w:t>:</w:t>
      </w:r>
      <w:r w:rsidRPr="002E78E4">
        <w:rPr>
          <w:rFonts w:cs="Arial"/>
        </w:rPr>
        <w:t xml:space="preserve"> </w:t>
      </w:r>
    </w:p>
    <w:p w14:paraId="216B0538" w14:textId="77777777" w:rsidR="00284C6A" w:rsidRDefault="00284C6A" w:rsidP="00D82F68">
      <w:pPr>
        <w:pStyle w:val="OutlineLevel3"/>
        <w:spacing w:after="120"/>
      </w:pPr>
      <w:r w:rsidRPr="00284C6A">
        <w:rPr>
          <w:rStyle w:val="Defterm"/>
          <w:b/>
        </w:rPr>
        <w:t>Identity Data</w:t>
      </w:r>
      <w:r>
        <w:t xml:space="preserve"> includes first name, maiden name, last name, username or similar identifier, marital status, title, date of birth, </w:t>
      </w:r>
      <w:proofErr w:type="gramStart"/>
      <w:r>
        <w:t>gender</w:t>
      </w:r>
      <w:proofErr w:type="gramEnd"/>
      <w:r>
        <w:t xml:space="preserve"> and images.</w:t>
      </w:r>
    </w:p>
    <w:p w14:paraId="21B40A17" w14:textId="77777777" w:rsidR="00284C6A" w:rsidRDefault="00284C6A" w:rsidP="00D82F68">
      <w:pPr>
        <w:pStyle w:val="OutlineLevel3"/>
        <w:spacing w:after="120"/>
      </w:pPr>
      <w:r w:rsidRPr="00284C6A">
        <w:rPr>
          <w:rStyle w:val="Defterm"/>
          <w:b/>
        </w:rPr>
        <w:t>Contact Data</w:t>
      </w:r>
      <w:r>
        <w:t xml:space="preserve"> includes billing address, delivery address, email address and telephone numbers.</w:t>
      </w:r>
    </w:p>
    <w:p w14:paraId="12F3D88B" w14:textId="77777777" w:rsidR="00284C6A" w:rsidRDefault="00284C6A" w:rsidP="00D82F68">
      <w:pPr>
        <w:pStyle w:val="OutlineLevel3"/>
        <w:spacing w:after="120"/>
      </w:pPr>
      <w:r w:rsidRPr="00284C6A">
        <w:rPr>
          <w:rStyle w:val="Defterm"/>
          <w:b/>
        </w:rPr>
        <w:t>Financial Data</w:t>
      </w:r>
      <w:r>
        <w:t xml:space="preserve"> includes bank account and payment card details.</w:t>
      </w:r>
    </w:p>
    <w:p w14:paraId="2FC70B36" w14:textId="77777777" w:rsidR="00284C6A" w:rsidRDefault="00284C6A" w:rsidP="00D82F68">
      <w:pPr>
        <w:pStyle w:val="OutlineLevel3"/>
        <w:spacing w:after="120"/>
      </w:pPr>
      <w:r w:rsidRPr="00284C6A">
        <w:rPr>
          <w:rStyle w:val="Defterm"/>
          <w:b/>
        </w:rPr>
        <w:t>Transaction Data</w:t>
      </w:r>
      <w:r>
        <w:t xml:space="preserve"> includes details about payments to and from you and other details of products and services you have purchased from us.</w:t>
      </w:r>
    </w:p>
    <w:p w14:paraId="0205F1BC" w14:textId="77777777" w:rsidR="00284C6A" w:rsidRDefault="00284C6A" w:rsidP="00D82F68">
      <w:pPr>
        <w:pStyle w:val="OutlineLevel3"/>
        <w:spacing w:after="120"/>
      </w:pPr>
      <w:r w:rsidRPr="00284C6A">
        <w:rPr>
          <w:rStyle w:val="Defterm"/>
          <w:b/>
        </w:rPr>
        <w:lastRenderedPageBreak/>
        <w:t>Technical Data</w:t>
      </w:r>
      <w:r>
        <w:t xml:space="preserve"> includes internet protocol (IP) address, your login data, browser type and version, time zone setting and location, browser plug-in types and versions, operating system and platform, and other technology on the devices you use to access this website.</w:t>
      </w:r>
    </w:p>
    <w:p w14:paraId="391767FA" w14:textId="77777777" w:rsidR="00284C6A" w:rsidRDefault="00284C6A" w:rsidP="00D82F68">
      <w:pPr>
        <w:pStyle w:val="OutlineLevel3"/>
        <w:spacing w:after="120"/>
      </w:pPr>
      <w:r w:rsidRPr="00284C6A">
        <w:rPr>
          <w:rStyle w:val="Defterm"/>
          <w:b/>
        </w:rPr>
        <w:t>Profile Data</w:t>
      </w:r>
      <w:r>
        <w:rPr>
          <w:b/>
        </w:rPr>
        <w:t xml:space="preserve"> </w:t>
      </w:r>
      <w:r>
        <w:t xml:space="preserve">includes your username and password, purchases or orders made by you, your interests, preferences, </w:t>
      </w:r>
      <w:proofErr w:type="gramStart"/>
      <w:r>
        <w:t>feedback</w:t>
      </w:r>
      <w:proofErr w:type="gramEnd"/>
      <w:r>
        <w:t xml:space="preserve"> and survey responses.</w:t>
      </w:r>
    </w:p>
    <w:p w14:paraId="51FCC1E1" w14:textId="77777777" w:rsidR="00284C6A" w:rsidRDefault="00284C6A" w:rsidP="00D82F68">
      <w:pPr>
        <w:pStyle w:val="OutlineLevel3"/>
        <w:spacing w:after="120"/>
      </w:pPr>
      <w:r w:rsidRPr="00284C6A">
        <w:rPr>
          <w:rStyle w:val="Defterm"/>
          <w:b/>
        </w:rPr>
        <w:t>Usage Data</w:t>
      </w:r>
      <w:r>
        <w:t xml:space="preserve"> includes information about how you use our website, </w:t>
      </w:r>
      <w:proofErr w:type="gramStart"/>
      <w:r>
        <w:t>products</w:t>
      </w:r>
      <w:proofErr w:type="gramEnd"/>
      <w:r>
        <w:t xml:space="preserve"> a</w:t>
      </w:r>
      <w:r w:rsidR="0062204E">
        <w:t>nd services</w:t>
      </w:r>
      <w:r>
        <w:t>.</w:t>
      </w:r>
    </w:p>
    <w:p w14:paraId="68A6C055" w14:textId="77777777" w:rsidR="00284C6A" w:rsidRDefault="00284C6A" w:rsidP="00D82F68">
      <w:pPr>
        <w:pStyle w:val="OutlineLevel3"/>
        <w:spacing w:after="120"/>
      </w:pPr>
      <w:r w:rsidRPr="00284C6A">
        <w:rPr>
          <w:rStyle w:val="Defterm"/>
          <w:b/>
        </w:rPr>
        <w:t>Marketing and Communications</w:t>
      </w:r>
      <w:r w:rsidR="00D82F68">
        <w:rPr>
          <w:rStyle w:val="Defterm"/>
        </w:rPr>
        <w:t xml:space="preserve"> d</w:t>
      </w:r>
      <w:r>
        <w:rPr>
          <w:rStyle w:val="Defterm"/>
        </w:rPr>
        <w:t>ata</w:t>
      </w:r>
      <w:r>
        <w:rPr>
          <w:b/>
        </w:rPr>
        <w:t xml:space="preserve"> </w:t>
      </w:r>
      <w:r w:rsidR="0062204E">
        <w:t xml:space="preserve">includes </w:t>
      </w:r>
      <w:r>
        <w:t>your preferences in receiving marketing from us and our third parties and</w:t>
      </w:r>
      <w:r w:rsidR="0062204E">
        <w:t xml:space="preserve"> your communication preferences</w:t>
      </w:r>
      <w:r>
        <w:t>.</w:t>
      </w:r>
    </w:p>
    <w:p w14:paraId="602D76C9" w14:textId="77777777" w:rsidR="00E404DE" w:rsidRPr="002E78E4" w:rsidRDefault="0062204E" w:rsidP="00D82F68">
      <w:pPr>
        <w:pStyle w:val="OutlineLevel2"/>
        <w:numPr>
          <w:ilvl w:val="0"/>
          <w:numId w:val="0"/>
        </w:numPr>
        <w:spacing w:after="120"/>
        <w:ind w:left="720"/>
        <w:rPr>
          <w:rFonts w:cs="Arial"/>
        </w:rPr>
      </w:pPr>
      <w:r>
        <w:rPr>
          <w:rFonts w:cs="Arial"/>
        </w:rPr>
        <w:t>Please note that w</w:t>
      </w:r>
      <w:r w:rsidR="00E404DE">
        <w:rPr>
          <w:rFonts w:cs="Arial"/>
        </w:rPr>
        <w:t xml:space="preserve">e may collect and/or process other </w:t>
      </w:r>
      <w:r w:rsidR="00F23B23">
        <w:rPr>
          <w:rFonts w:cs="Arial"/>
        </w:rPr>
        <w:t>p</w:t>
      </w:r>
      <w:r w:rsidR="00E404DE">
        <w:rPr>
          <w:rFonts w:cs="Arial"/>
        </w:rPr>
        <w:t xml:space="preserve">ersonal </w:t>
      </w:r>
      <w:r w:rsidR="00F23B23">
        <w:rPr>
          <w:rFonts w:cs="Arial"/>
        </w:rPr>
        <w:t>d</w:t>
      </w:r>
      <w:r w:rsidR="00E404DE">
        <w:rPr>
          <w:rFonts w:cs="Arial"/>
        </w:rPr>
        <w:t xml:space="preserve">ata from time to time. </w:t>
      </w:r>
    </w:p>
    <w:p w14:paraId="4B32EB2A" w14:textId="77777777" w:rsidR="00B83C3D" w:rsidRDefault="00B83C3D" w:rsidP="00D82F68">
      <w:pPr>
        <w:pStyle w:val="OutlineLevel2"/>
        <w:spacing w:after="120"/>
        <w:rPr>
          <w:rFonts w:cs="Arial"/>
        </w:rPr>
      </w:pPr>
      <w:r>
        <w:rPr>
          <w:rFonts w:cs="Arial"/>
        </w:rPr>
        <w:t xml:space="preserve">We also collect, </w:t>
      </w:r>
      <w:proofErr w:type="gramStart"/>
      <w:r>
        <w:rPr>
          <w:rFonts w:cs="Arial"/>
        </w:rPr>
        <w:t>use</w:t>
      </w:r>
      <w:proofErr w:type="gramEnd"/>
      <w:r>
        <w:rPr>
          <w:rFonts w:cs="Arial"/>
        </w:rPr>
        <w:t xml:space="preserve"> and share </w:t>
      </w:r>
      <w:r w:rsidR="003E37E7">
        <w:rPr>
          <w:rFonts w:cs="Arial"/>
        </w:rPr>
        <w:t xml:space="preserve">aggregated data, such as statistical or demographic data for any purpose. Aggregated data could be derived from your personal </w:t>
      </w:r>
      <w:proofErr w:type="gramStart"/>
      <w:r w:rsidR="003E37E7">
        <w:rPr>
          <w:rFonts w:cs="Arial"/>
        </w:rPr>
        <w:t>data, but</w:t>
      </w:r>
      <w:proofErr w:type="gramEnd"/>
      <w:r w:rsidR="003E37E7">
        <w:rPr>
          <w:rFonts w:cs="Arial"/>
        </w:rPr>
        <w:t xml:space="preserve"> is not considered to be personal data in law as it will not directly or indirectly reveal your identity. For example, we may aggregate your usage data to calculate a percentage of users accessing a specific feature of our services. However, if we combine or connect your aggregated data with your personal data so that it can directly or indirectly identify you, we treat the combined data as personal data which will be used solely in accordance with this policy.</w:t>
      </w:r>
    </w:p>
    <w:p w14:paraId="7B74848B" w14:textId="77777777" w:rsidR="00B83C3D" w:rsidRDefault="00B83C3D" w:rsidP="00D82F68">
      <w:pPr>
        <w:pStyle w:val="OutlineLevel2"/>
        <w:spacing w:after="120"/>
        <w:rPr>
          <w:rFonts w:cs="Arial"/>
        </w:rPr>
      </w:pPr>
      <w:r>
        <w:rPr>
          <w:rFonts w:cs="Arial"/>
        </w:rPr>
        <w:t xml:space="preserve">We do not collect </w:t>
      </w:r>
      <w:r w:rsidR="007B33F4">
        <w:rPr>
          <w:rFonts w:cs="Arial"/>
        </w:rPr>
        <w:t>the following</w:t>
      </w:r>
      <w:r>
        <w:rPr>
          <w:rFonts w:cs="Arial"/>
        </w:rPr>
        <w:t xml:space="preserve"> special categories of personal data about you</w:t>
      </w:r>
      <w:r w:rsidR="007B33F4">
        <w:rPr>
          <w:rFonts w:cs="Arial"/>
        </w:rPr>
        <w:t xml:space="preserve">: </w:t>
      </w:r>
      <w:r>
        <w:rPr>
          <w:rFonts w:cs="Arial"/>
        </w:rPr>
        <w:t>details about your race or ethnicity, religious or philosophical belie</w:t>
      </w:r>
      <w:r w:rsidR="0062204E">
        <w:rPr>
          <w:rFonts w:cs="Arial"/>
        </w:rPr>
        <w:t>f</w:t>
      </w:r>
      <w:r>
        <w:rPr>
          <w:rFonts w:cs="Arial"/>
        </w:rPr>
        <w:t>s, sex life, sexual orientation, political opinions, trade union membership, information about your health and genetic and biometric data. Nor do we collect any information about criminal convictions and offences.</w:t>
      </w:r>
    </w:p>
    <w:p w14:paraId="400DC3FA" w14:textId="77777777" w:rsidR="001D6555" w:rsidRDefault="001D6555" w:rsidP="00D82F68">
      <w:pPr>
        <w:pStyle w:val="OutlineLevel2"/>
        <w:spacing w:after="120"/>
        <w:rPr>
          <w:rFonts w:cs="Arial"/>
        </w:rPr>
      </w:pPr>
      <w:r>
        <w:rPr>
          <w:rFonts w:cs="Arial"/>
        </w:rPr>
        <w:t xml:space="preserve">We only collect data from you directly or via third parties (see </w:t>
      </w:r>
      <w:r w:rsidR="00E54D65">
        <w:rPr>
          <w:rFonts w:cs="Arial"/>
        </w:rPr>
        <w:t xml:space="preserve">the section </w:t>
      </w:r>
      <w:r w:rsidRPr="00E54D65">
        <w:rPr>
          <w:rFonts w:cs="Arial"/>
          <w:i/>
        </w:rPr>
        <w:t>Third Parties</w:t>
      </w:r>
      <w:r>
        <w:rPr>
          <w:rFonts w:cs="Arial"/>
        </w:rPr>
        <w:t xml:space="preserve"> below). </w:t>
      </w:r>
    </w:p>
    <w:p w14:paraId="6B2434D8" w14:textId="77777777" w:rsidR="007E2799" w:rsidRDefault="007E2799" w:rsidP="00D82F68">
      <w:pPr>
        <w:pStyle w:val="HeadingLevel1"/>
        <w:spacing w:after="120"/>
        <w:rPr>
          <w:rFonts w:cs="Arial"/>
        </w:rPr>
      </w:pPr>
      <w:bookmarkStart w:id="4" w:name="_Toc535593536"/>
      <w:r>
        <w:rPr>
          <w:rFonts w:cs="Arial"/>
        </w:rPr>
        <w:t>if you fail to provide personal data</w:t>
      </w:r>
      <w:bookmarkEnd w:id="4"/>
    </w:p>
    <w:p w14:paraId="670C394E" w14:textId="77777777" w:rsidR="007E2799" w:rsidRDefault="007E2799" w:rsidP="00D82F68">
      <w:pPr>
        <w:pStyle w:val="OutlineLevel2"/>
        <w:numPr>
          <w:ilvl w:val="0"/>
          <w:numId w:val="0"/>
        </w:numPr>
        <w:spacing w:after="120"/>
        <w:ind w:left="720"/>
      </w:pPr>
      <w: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our services). In this case, we may have to cancel a product or service you have with </w:t>
      </w:r>
      <w:proofErr w:type="gramStart"/>
      <w:r>
        <w:t>us</w:t>
      </w:r>
      <w:proofErr w:type="gramEnd"/>
      <w:r>
        <w:t xml:space="preserve"> but we will notify you if this is the case at the time.</w:t>
      </w:r>
    </w:p>
    <w:p w14:paraId="5AFF4278" w14:textId="77777777" w:rsidR="00E404DE" w:rsidRPr="002E78E4" w:rsidRDefault="00E404DE" w:rsidP="00D82F68">
      <w:pPr>
        <w:pStyle w:val="HeadingLevel1"/>
        <w:spacing w:after="120"/>
        <w:rPr>
          <w:rFonts w:cs="Arial"/>
        </w:rPr>
      </w:pPr>
      <w:bookmarkStart w:id="5" w:name="_Toc535593537"/>
      <w:r w:rsidRPr="002E78E4">
        <w:rPr>
          <w:rFonts w:cs="Arial"/>
        </w:rPr>
        <w:t>How your data will be used</w:t>
      </w:r>
      <w:bookmarkEnd w:id="5"/>
    </w:p>
    <w:p w14:paraId="0DA5ED55" w14:textId="77777777" w:rsidR="00E404DE" w:rsidRPr="00E54D65" w:rsidRDefault="00E404DE" w:rsidP="00D82F68">
      <w:pPr>
        <w:pStyle w:val="OutlineLevel2"/>
        <w:spacing w:after="120"/>
        <w:rPr>
          <w:rFonts w:cs="Arial"/>
        </w:rPr>
      </w:pPr>
      <w:r w:rsidRPr="002E78E4">
        <w:rPr>
          <w:rFonts w:cs="Arial"/>
        </w:rPr>
        <w:t>We us</w:t>
      </w:r>
      <w:r w:rsidRPr="00E54D65">
        <w:rPr>
          <w:rFonts w:cs="Arial"/>
        </w:rPr>
        <w:t xml:space="preserve">e information held about you to: </w:t>
      </w:r>
    </w:p>
    <w:p w14:paraId="318E9365" w14:textId="77777777" w:rsidR="006A5098" w:rsidRPr="00E54D65" w:rsidRDefault="006A5098" w:rsidP="00D82F68">
      <w:pPr>
        <w:pStyle w:val="OutlineLevel3"/>
        <w:spacing w:after="120"/>
        <w:rPr>
          <w:rFonts w:cs="Arial"/>
        </w:rPr>
      </w:pPr>
      <w:r w:rsidRPr="00E54D65">
        <w:rPr>
          <w:rFonts w:cs="Arial"/>
        </w:rPr>
        <w:t>carry out our obligations arising from any contracts entered into between you and us</w:t>
      </w:r>
      <w:r w:rsidR="00E54D65">
        <w:rPr>
          <w:rFonts w:cs="Arial"/>
        </w:rPr>
        <w:t xml:space="preserve"> and provide our </w:t>
      </w:r>
      <w:proofErr w:type="gramStart"/>
      <w:r w:rsidR="00E54D65">
        <w:rPr>
          <w:rFonts w:cs="Arial"/>
        </w:rPr>
        <w:t>services</w:t>
      </w:r>
      <w:r w:rsidRPr="00E54D65">
        <w:rPr>
          <w:rFonts w:cs="Arial"/>
        </w:rPr>
        <w:t>;</w:t>
      </w:r>
      <w:proofErr w:type="gramEnd"/>
      <w:r w:rsidRPr="00E54D65">
        <w:rPr>
          <w:rFonts w:cs="Arial"/>
        </w:rPr>
        <w:t xml:space="preserve"> </w:t>
      </w:r>
    </w:p>
    <w:p w14:paraId="45B96867" w14:textId="77777777" w:rsidR="00E404DE" w:rsidRPr="00E54D65" w:rsidRDefault="00E404DE" w:rsidP="00D82F68">
      <w:pPr>
        <w:pStyle w:val="OutlineLevel3"/>
        <w:spacing w:after="120"/>
        <w:rPr>
          <w:rFonts w:cs="Arial"/>
        </w:rPr>
      </w:pPr>
      <w:r w:rsidRPr="00E54D65">
        <w:rPr>
          <w:rFonts w:cs="Arial"/>
        </w:rPr>
        <w:t xml:space="preserve">carry out </w:t>
      </w:r>
      <w:r w:rsidR="00D0287A">
        <w:rPr>
          <w:rFonts w:cs="Arial"/>
        </w:rPr>
        <w:t>feedb</w:t>
      </w:r>
      <w:r w:rsidR="003B0D1C">
        <w:rPr>
          <w:rFonts w:cs="Arial"/>
        </w:rPr>
        <w:t xml:space="preserve">ack and research on our </w:t>
      </w:r>
      <w:r w:rsidR="00D0287A">
        <w:rPr>
          <w:rFonts w:cs="Arial"/>
        </w:rPr>
        <w:t>services;</w:t>
      </w:r>
      <w:r w:rsidRPr="00E54D65">
        <w:rPr>
          <w:rFonts w:cs="Arial"/>
        </w:rPr>
        <w:t xml:space="preserve"> and</w:t>
      </w:r>
    </w:p>
    <w:p w14:paraId="74E701AB" w14:textId="77777777" w:rsidR="00E404DE" w:rsidRDefault="00E404DE" w:rsidP="00D82F68">
      <w:pPr>
        <w:pStyle w:val="OutlineLevel3"/>
        <w:spacing w:after="120"/>
        <w:rPr>
          <w:rFonts w:cs="Arial"/>
        </w:rPr>
      </w:pPr>
      <w:r w:rsidRPr="00E54D65">
        <w:rPr>
          <w:rFonts w:cs="Arial"/>
        </w:rPr>
        <w:t>notify</w:t>
      </w:r>
      <w:r w:rsidR="003B0D1C">
        <w:rPr>
          <w:rFonts w:cs="Arial"/>
        </w:rPr>
        <w:t xml:space="preserve"> you about changes to our</w:t>
      </w:r>
      <w:r w:rsidR="00D0287A">
        <w:rPr>
          <w:rFonts w:cs="Arial"/>
        </w:rPr>
        <w:t xml:space="preserve"> </w:t>
      </w:r>
      <w:r w:rsidRPr="00E54D65">
        <w:rPr>
          <w:rFonts w:cs="Arial"/>
        </w:rPr>
        <w:t>services</w:t>
      </w:r>
      <w:r w:rsidR="00E54D65">
        <w:rPr>
          <w:rFonts w:cs="Arial"/>
        </w:rPr>
        <w:t>.</w:t>
      </w:r>
    </w:p>
    <w:p w14:paraId="5D37FD8C" w14:textId="77777777" w:rsidR="007E2799" w:rsidRDefault="00D0287A" w:rsidP="00D82F68">
      <w:pPr>
        <w:pStyle w:val="OutlineLevel2"/>
        <w:spacing w:after="120"/>
      </w:pPr>
      <w:r>
        <w:t xml:space="preserve">We never sell your data to third parties or allow third parties to contact you without your permission. </w:t>
      </w:r>
    </w:p>
    <w:p w14:paraId="4806CA96" w14:textId="77777777" w:rsidR="004B5264" w:rsidRDefault="00C158B3" w:rsidP="00D82F68">
      <w:pPr>
        <w:pStyle w:val="OutlineLevel2"/>
        <w:spacing w:after="120"/>
      </w:pPr>
      <w:r>
        <w:t>We share your data with third parties where there is a legal obligation for us to do so or we have identified a valid lawful basis</w:t>
      </w:r>
      <w:r w:rsidR="00F4713A">
        <w:t xml:space="preserve"> as set out in the table below</w:t>
      </w:r>
      <w:r>
        <w:t xml:space="preserve"> (</w:t>
      </w:r>
      <w:r w:rsidR="00F4713A">
        <w:t xml:space="preserve">please also </w:t>
      </w:r>
      <w:r>
        <w:t xml:space="preserve">see </w:t>
      </w:r>
      <w:r w:rsidR="004B5264">
        <w:t xml:space="preserve">clause </w:t>
      </w:r>
      <w:r w:rsidR="00D82F68">
        <w:t>7</w:t>
      </w:r>
      <w:r w:rsidR="004B5264">
        <w:t xml:space="preserve"> </w:t>
      </w:r>
      <w:r w:rsidR="004B5264">
        <w:lastRenderedPageBreak/>
        <w:t xml:space="preserve">below, </w:t>
      </w:r>
      <w:r>
        <w:t xml:space="preserve">lawful basis). </w:t>
      </w:r>
      <w:r w:rsidR="004B5264">
        <w:t>We may process your personal data without your knowledge or consent where this is required or permitted by law.</w:t>
      </w:r>
    </w:p>
    <w:p w14:paraId="4796B774" w14:textId="77777777" w:rsidR="00F4713A" w:rsidRDefault="00F4713A" w:rsidP="00D82F68">
      <w:pPr>
        <w:pStyle w:val="OutlineLevel2"/>
        <w:spacing w:after="120"/>
      </w:pPr>
      <w:r>
        <w:t>You can ask us or third parties to stop sending you marketing messages at any time by following the opt-out links on any marketing message sent to you.</w:t>
      </w:r>
    </w:p>
    <w:p w14:paraId="7C08CA9C" w14:textId="77777777" w:rsidR="007E2799" w:rsidRDefault="007E2799" w:rsidP="00D82F68">
      <w:pPr>
        <w:pStyle w:val="OutlineLevel2"/>
        <w:spacing w:after="120"/>
      </w:pPr>
      <w:r>
        <w:t xml:space="preserve">We have set out below in a table format, a description of all the ways we plan to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 Please contact us if you need details about the specific legal </w:t>
      </w:r>
      <w:proofErr w:type="gramStart"/>
      <w:r>
        <w:t>ground</w:t>
      </w:r>
      <w:proofErr w:type="gramEnd"/>
      <w:r>
        <w:t xml:space="preserve"> we are relying on to process your personal data where more than one ground has been set out in the table below.</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33"/>
        <w:gridCol w:w="3426"/>
      </w:tblGrid>
      <w:tr w:rsidR="00F4713A" w14:paraId="128FF93E" w14:textId="77777777" w:rsidTr="00D82F68">
        <w:tc>
          <w:tcPr>
            <w:tcW w:w="1569" w:type="pct"/>
          </w:tcPr>
          <w:p w14:paraId="7851AAF8" w14:textId="77777777" w:rsidR="00F4713A" w:rsidRDefault="00F4713A" w:rsidP="00D82F68">
            <w:pPr>
              <w:spacing w:after="120"/>
            </w:pPr>
            <w:r>
              <w:rPr>
                <w:b/>
              </w:rPr>
              <w:t>Purpose/Activity</w:t>
            </w:r>
          </w:p>
        </w:tc>
        <w:tc>
          <w:tcPr>
            <w:tcW w:w="1491" w:type="pct"/>
          </w:tcPr>
          <w:p w14:paraId="7018E64D" w14:textId="77777777" w:rsidR="00F4713A" w:rsidRDefault="00F4713A" w:rsidP="00D82F68">
            <w:pPr>
              <w:spacing w:after="120"/>
            </w:pPr>
            <w:r>
              <w:rPr>
                <w:b/>
              </w:rPr>
              <w:t>Type of data</w:t>
            </w:r>
          </w:p>
        </w:tc>
        <w:tc>
          <w:tcPr>
            <w:tcW w:w="1941" w:type="pct"/>
          </w:tcPr>
          <w:p w14:paraId="0647FBB5" w14:textId="77777777" w:rsidR="00F4713A" w:rsidRDefault="00F4713A" w:rsidP="00D82F68">
            <w:pPr>
              <w:spacing w:after="120"/>
            </w:pPr>
            <w:r>
              <w:rPr>
                <w:b/>
              </w:rPr>
              <w:t>Lawful basis for processing including basis of legitimate interest</w:t>
            </w:r>
          </w:p>
        </w:tc>
      </w:tr>
      <w:tr w:rsidR="00F4713A" w14:paraId="5D7BFCDA" w14:textId="77777777" w:rsidTr="00D82F68">
        <w:tc>
          <w:tcPr>
            <w:tcW w:w="1569" w:type="pct"/>
          </w:tcPr>
          <w:p w14:paraId="385972A0" w14:textId="77777777" w:rsidR="00F4713A" w:rsidRDefault="00F4713A" w:rsidP="00D82F68">
            <w:pPr>
              <w:spacing w:after="120"/>
            </w:pPr>
            <w:r>
              <w:t>To register you as a new user and customer</w:t>
            </w:r>
          </w:p>
        </w:tc>
        <w:tc>
          <w:tcPr>
            <w:tcW w:w="1491" w:type="pct"/>
          </w:tcPr>
          <w:p w14:paraId="5A8F3951" w14:textId="77777777" w:rsidR="00F4713A" w:rsidRDefault="00F4713A" w:rsidP="00D82F68">
            <w:pPr>
              <w:spacing w:after="120"/>
            </w:pPr>
            <w:r>
              <w:t>Identity</w:t>
            </w:r>
          </w:p>
          <w:p w14:paraId="4396C66C" w14:textId="77777777" w:rsidR="00F4713A" w:rsidRDefault="00F4713A" w:rsidP="00D82F68">
            <w:pPr>
              <w:spacing w:after="120"/>
            </w:pPr>
            <w:r>
              <w:t>Contact</w:t>
            </w:r>
          </w:p>
        </w:tc>
        <w:tc>
          <w:tcPr>
            <w:tcW w:w="1941" w:type="pct"/>
          </w:tcPr>
          <w:p w14:paraId="0A46E997" w14:textId="77777777" w:rsidR="00F4713A" w:rsidRDefault="00F4713A" w:rsidP="00D82F68">
            <w:pPr>
              <w:spacing w:after="120"/>
            </w:pPr>
            <w:r>
              <w:t>Performance of a contract with you</w:t>
            </w:r>
          </w:p>
        </w:tc>
      </w:tr>
      <w:tr w:rsidR="00F4713A" w14:paraId="3E19898C" w14:textId="77777777" w:rsidTr="00D82F68">
        <w:tc>
          <w:tcPr>
            <w:tcW w:w="1569" w:type="pct"/>
          </w:tcPr>
          <w:p w14:paraId="78A01D78" w14:textId="77777777" w:rsidR="00F4713A" w:rsidRDefault="00F4713A" w:rsidP="00D82F68">
            <w:pPr>
              <w:spacing w:after="120"/>
            </w:pPr>
            <w:r>
              <w:t>To process and deliver your order including:</w:t>
            </w:r>
          </w:p>
          <w:p w14:paraId="31978279" w14:textId="77777777" w:rsidR="00F4713A" w:rsidRDefault="00F4713A" w:rsidP="00D82F68">
            <w:pPr>
              <w:spacing w:after="120"/>
            </w:pPr>
            <w:r>
              <w:t xml:space="preserve">Manage payments, </w:t>
            </w:r>
            <w:proofErr w:type="gramStart"/>
            <w:r>
              <w:t>fees</w:t>
            </w:r>
            <w:proofErr w:type="gramEnd"/>
            <w:r>
              <w:t xml:space="preserve"> and charges</w:t>
            </w:r>
          </w:p>
          <w:p w14:paraId="1C753BCB" w14:textId="77777777" w:rsidR="00F4713A" w:rsidRDefault="00F4713A" w:rsidP="00D82F68">
            <w:pPr>
              <w:spacing w:after="120"/>
            </w:pPr>
            <w:r>
              <w:t>Collect and recover money owed to us</w:t>
            </w:r>
          </w:p>
        </w:tc>
        <w:tc>
          <w:tcPr>
            <w:tcW w:w="1491" w:type="pct"/>
          </w:tcPr>
          <w:p w14:paraId="58839A6F" w14:textId="77777777" w:rsidR="00F4713A" w:rsidRDefault="00F4713A" w:rsidP="00D82F68">
            <w:pPr>
              <w:spacing w:after="120"/>
            </w:pPr>
            <w:r>
              <w:t>Identity</w:t>
            </w:r>
          </w:p>
          <w:p w14:paraId="4BC87D4C" w14:textId="77777777" w:rsidR="00F4713A" w:rsidRDefault="00F4713A" w:rsidP="00D82F68">
            <w:pPr>
              <w:spacing w:after="120"/>
            </w:pPr>
            <w:r>
              <w:t>Contact</w:t>
            </w:r>
          </w:p>
          <w:p w14:paraId="657BB8CE" w14:textId="77777777" w:rsidR="00F4713A" w:rsidRDefault="00F4713A" w:rsidP="00D82F68">
            <w:pPr>
              <w:spacing w:after="120"/>
            </w:pPr>
            <w:r>
              <w:t>Financial</w:t>
            </w:r>
          </w:p>
          <w:p w14:paraId="566D9BC3" w14:textId="77777777" w:rsidR="00F4713A" w:rsidRDefault="00F4713A" w:rsidP="00D82F68">
            <w:pPr>
              <w:spacing w:after="120"/>
            </w:pPr>
            <w:r>
              <w:t>Transaction</w:t>
            </w:r>
          </w:p>
          <w:p w14:paraId="45FD7B61" w14:textId="77777777" w:rsidR="00F4713A" w:rsidRDefault="00F4713A" w:rsidP="00D82F68">
            <w:pPr>
              <w:spacing w:after="120"/>
            </w:pPr>
            <w:r>
              <w:t>Marketing and Communications</w:t>
            </w:r>
          </w:p>
        </w:tc>
        <w:tc>
          <w:tcPr>
            <w:tcW w:w="1941" w:type="pct"/>
          </w:tcPr>
          <w:p w14:paraId="28731587" w14:textId="77777777" w:rsidR="00F4713A" w:rsidRDefault="00F4713A" w:rsidP="00D82F68">
            <w:pPr>
              <w:spacing w:after="120"/>
            </w:pPr>
            <w:r>
              <w:t>Performance of a contract with you</w:t>
            </w:r>
          </w:p>
          <w:p w14:paraId="620D94FD" w14:textId="77777777" w:rsidR="00F4713A" w:rsidRDefault="00F4713A" w:rsidP="00D82F68">
            <w:pPr>
              <w:spacing w:after="120"/>
            </w:pPr>
            <w:r>
              <w:t>Necessary for our legitimate interests (to recover debts due to us)</w:t>
            </w:r>
          </w:p>
        </w:tc>
      </w:tr>
      <w:tr w:rsidR="00F4713A" w14:paraId="79D753CB" w14:textId="77777777" w:rsidTr="00D82F68">
        <w:tc>
          <w:tcPr>
            <w:tcW w:w="1569" w:type="pct"/>
          </w:tcPr>
          <w:p w14:paraId="74BE9F51" w14:textId="77777777" w:rsidR="00F4713A" w:rsidRDefault="00F4713A" w:rsidP="00D82F68">
            <w:pPr>
              <w:spacing w:after="120"/>
            </w:pPr>
            <w:r>
              <w:t>To manage our relationship with you which will include:</w:t>
            </w:r>
          </w:p>
          <w:p w14:paraId="4FF2D000" w14:textId="77777777" w:rsidR="00F4713A" w:rsidRDefault="00F4713A" w:rsidP="00D82F68">
            <w:pPr>
              <w:spacing w:after="120"/>
            </w:pPr>
            <w:r>
              <w:t>Notifying you about changes to our terms or privacy policy</w:t>
            </w:r>
          </w:p>
          <w:p w14:paraId="3122674B" w14:textId="77777777" w:rsidR="00F4713A" w:rsidRDefault="00F4713A" w:rsidP="00D82F68">
            <w:pPr>
              <w:spacing w:after="120"/>
            </w:pPr>
            <w:r>
              <w:t>Asking you to leave a review or take a survey</w:t>
            </w:r>
          </w:p>
        </w:tc>
        <w:tc>
          <w:tcPr>
            <w:tcW w:w="1491" w:type="pct"/>
          </w:tcPr>
          <w:p w14:paraId="0FE1732D" w14:textId="77777777" w:rsidR="00F4713A" w:rsidRDefault="00F4713A" w:rsidP="00D82F68">
            <w:pPr>
              <w:spacing w:after="120"/>
            </w:pPr>
            <w:r>
              <w:t>Identity</w:t>
            </w:r>
          </w:p>
          <w:p w14:paraId="570C5166" w14:textId="77777777" w:rsidR="00F4713A" w:rsidRDefault="00F4713A" w:rsidP="00D82F68">
            <w:pPr>
              <w:spacing w:after="120"/>
            </w:pPr>
            <w:r>
              <w:t>Contact</w:t>
            </w:r>
          </w:p>
          <w:p w14:paraId="0E9B9DE9" w14:textId="77777777" w:rsidR="00F4713A" w:rsidRDefault="00F4713A" w:rsidP="00D82F68">
            <w:pPr>
              <w:spacing w:after="120"/>
            </w:pPr>
            <w:r>
              <w:t>Profile</w:t>
            </w:r>
          </w:p>
          <w:p w14:paraId="03059DAF" w14:textId="77777777" w:rsidR="00F4713A" w:rsidRDefault="00F4713A" w:rsidP="00D82F68">
            <w:pPr>
              <w:spacing w:after="120"/>
            </w:pPr>
            <w:r>
              <w:t>Marketing and Communications</w:t>
            </w:r>
          </w:p>
        </w:tc>
        <w:tc>
          <w:tcPr>
            <w:tcW w:w="1941" w:type="pct"/>
          </w:tcPr>
          <w:p w14:paraId="097EF23B" w14:textId="77777777" w:rsidR="00F4713A" w:rsidRDefault="00F4713A" w:rsidP="00D82F68">
            <w:pPr>
              <w:spacing w:after="120"/>
            </w:pPr>
            <w:r>
              <w:t>Performance of a contract with you</w:t>
            </w:r>
          </w:p>
          <w:p w14:paraId="661F88FE" w14:textId="77777777" w:rsidR="00F4713A" w:rsidRDefault="00F4713A" w:rsidP="00D82F68">
            <w:pPr>
              <w:spacing w:after="120"/>
            </w:pPr>
            <w:r>
              <w:t>Necessary to comply with a legal obligation</w:t>
            </w:r>
          </w:p>
          <w:p w14:paraId="62D754A6" w14:textId="77777777" w:rsidR="00F4713A" w:rsidRDefault="00F4713A" w:rsidP="00D82F68">
            <w:pPr>
              <w:spacing w:after="120"/>
            </w:pPr>
            <w:r>
              <w:t>Necessary for our legitimate interests (to keep our records updated and to study how customers use our products/services)</w:t>
            </w:r>
          </w:p>
        </w:tc>
      </w:tr>
      <w:tr w:rsidR="00F4713A" w14:paraId="5B0B4D47" w14:textId="77777777" w:rsidTr="00D82F68">
        <w:tc>
          <w:tcPr>
            <w:tcW w:w="1569" w:type="pct"/>
          </w:tcPr>
          <w:p w14:paraId="54B69DBD" w14:textId="77777777" w:rsidR="00F4713A" w:rsidRDefault="00F4713A" w:rsidP="00D82F68">
            <w:pPr>
              <w:spacing w:after="120"/>
            </w:pPr>
            <w:r>
              <w:t>To enable you to partake in a prize draw, competition or complete a survey</w:t>
            </w:r>
          </w:p>
        </w:tc>
        <w:tc>
          <w:tcPr>
            <w:tcW w:w="1491" w:type="pct"/>
          </w:tcPr>
          <w:p w14:paraId="7CCE3366" w14:textId="77777777" w:rsidR="00F4713A" w:rsidRDefault="00F4713A" w:rsidP="00D82F68">
            <w:pPr>
              <w:spacing w:after="120"/>
            </w:pPr>
            <w:r>
              <w:t>Identity</w:t>
            </w:r>
          </w:p>
          <w:p w14:paraId="0D96C4CC" w14:textId="77777777" w:rsidR="00F4713A" w:rsidRDefault="00F4713A" w:rsidP="00D82F68">
            <w:pPr>
              <w:spacing w:after="120"/>
            </w:pPr>
            <w:r>
              <w:t>Contact</w:t>
            </w:r>
          </w:p>
          <w:p w14:paraId="6C087995" w14:textId="77777777" w:rsidR="00F4713A" w:rsidRDefault="00F4713A" w:rsidP="00D82F68">
            <w:pPr>
              <w:spacing w:after="120"/>
            </w:pPr>
            <w:r>
              <w:t>Profile</w:t>
            </w:r>
          </w:p>
          <w:p w14:paraId="1C2D412B" w14:textId="77777777" w:rsidR="00F4713A" w:rsidRDefault="00F4713A" w:rsidP="00D82F68">
            <w:pPr>
              <w:spacing w:after="120"/>
            </w:pPr>
            <w:r>
              <w:t>Usage</w:t>
            </w:r>
          </w:p>
          <w:p w14:paraId="0F29C1CD" w14:textId="77777777" w:rsidR="00F4713A" w:rsidRDefault="00F4713A" w:rsidP="00D82F68">
            <w:pPr>
              <w:spacing w:after="120"/>
            </w:pPr>
            <w:r>
              <w:t>Marketing and Communications</w:t>
            </w:r>
          </w:p>
        </w:tc>
        <w:tc>
          <w:tcPr>
            <w:tcW w:w="1941" w:type="pct"/>
          </w:tcPr>
          <w:p w14:paraId="4FFC8B45" w14:textId="77777777" w:rsidR="00F4713A" w:rsidRDefault="00F4713A" w:rsidP="00D82F68">
            <w:pPr>
              <w:spacing w:after="120"/>
            </w:pPr>
            <w:r>
              <w:t>Performance of a contract with you</w:t>
            </w:r>
          </w:p>
          <w:p w14:paraId="2677BFF1" w14:textId="77777777" w:rsidR="00F4713A" w:rsidRDefault="00F4713A" w:rsidP="00D82F68">
            <w:pPr>
              <w:spacing w:after="120"/>
            </w:pPr>
            <w:r>
              <w:t>Necessary for our legitimate interests (to study how customers use our products/services, to develop them and grow our business)</w:t>
            </w:r>
          </w:p>
        </w:tc>
      </w:tr>
      <w:tr w:rsidR="00F4713A" w14:paraId="390C3E11" w14:textId="77777777" w:rsidTr="00D82F68">
        <w:tc>
          <w:tcPr>
            <w:tcW w:w="1569" w:type="pct"/>
          </w:tcPr>
          <w:p w14:paraId="5BA076A1" w14:textId="77777777" w:rsidR="00F4713A" w:rsidRDefault="00F4713A" w:rsidP="00D82F68">
            <w:pPr>
              <w:spacing w:after="120"/>
            </w:pPr>
            <w:r>
              <w:t xml:space="preserve">To administer and protect our business, this website (including troubleshooting, </w:t>
            </w:r>
            <w:r>
              <w:lastRenderedPageBreak/>
              <w:t>data analysis, testing, system maintenance, support, reporting and hosting of data) and our mobile application.</w:t>
            </w:r>
          </w:p>
        </w:tc>
        <w:tc>
          <w:tcPr>
            <w:tcW w:w="1491" w:type="pct"/>
          </w:tcPr>
          <w:p w14:paraId="35F3F686" w14:textId="77777777" w:rsidR="00F4713A" w:rsidRDefault="00F4713A" w:rsidP="00D82F68">
            <w:pPr>
              <w:spacing w:after="120"/>
            </w:pPr>
            <w:r>
              <w:lastRenderedPageBreak/>
              <w:t>Identity</w:t>
            </w:r>
          </w:p>
          <w:p w14:paraId="6B454C11" w14:textId="77777777" w:rsidR="00F4713A" w:rsidRDefault="00F4713A" w:rsidP="00D82F68">
            <w:pPr>
              <w:spacing w:after="120"/>
            </w:pPr>
            <w:r>
              <w:t>Contact</w:t>
            </w:r>
          </w:p>
          <w:p w14:paraId="5C841CC3" w14:textId="77777777" w:rsidR="00F4713A" w:rsidRDefault="00F4713A" w:rsidP="00D82F68">
            <w:pPr>
              <w:spacing w:after="120"/>
            </w:pPr>
            <w:r>
              <w:lastRenderedPageBreak/>
              <w:t>Technical</w:t>
            </w:r>
          </w:p>
        </w:tc>
        <w:tc>
          <w:tcPr>
            <w:tcW w:w="1941" w:type="pct"/>
          </w:tcPr>
          <w:p w14:paraId="535056F4" w14:textId="77777777" w:rsidR="00F4713A" w:rsidRDefault="00F4713A" w:rsidP="00D82F68">
            <w:pPr>
              <w:spacing w:after="120"/>
            </w:pPr>
            <w:r>
              <w:lastRenderedPageBreak/>
              <w:t xml:space="preserve">Necessary for our legitimate interests (for running our business, provision of </w:t>
            </w:r>
            <w:r>
              <w:lastRenderedPageBreak/>
              <w:t>administration and IT services, network security, to prevent fraud and in the context of a business reorganisation or group restructuring exercise)</w:t>
            </w:r>
          </w:p>
          <w:p w14:paraId="4C24C0FB" w14:textId="77777777" w:rsidR="00F4713A" w:rsidRDefault="00F4713A" w:rsidP="00D82F68">
            <w:pPr>
              <w:spacing w:after="120"/>
            </w:pPr>
            <w:r>
              <w:t>Necessary to comply with a legal obligation</w:t>
            </w:r>
          </w:p>
        </w:tc>
      </w:tr>
      <w:tr w:rsidR="00F4713A" w14:paraId="2107424E" w14:textId="77777777" w:rsidTr="00D82F68">
        <w:tc>
          <w:tcPr>
            <w:tcW w:w="1569" w:type="pct"/>
          </w:tcPr>
          <w:p w14:paraId="25B5E6B2" w14:textId="77777777" w:rsidR="00F4713A" w:rsidRDefault="00F4713A" w:rsidP="00D82F68">
            <w:pPr>
              <w:spacing w:after="120"/>
            </w:pPr>
            <w:r>
              <w:lastRenderedPageBreak/>
              <w:t>To deliver relevant website and mobile application content and advertisements to you and measure or understand the effectiveness of the advertising we serve to you</w:t>
            </w:r>
          </w:p>
        </w:tc>
        <w:tc>
          <w:tcPr>
            <w:tcW w:w="1491" w:type="pct"/>
          </w:tcPr>
          <w:p w14:paraId="4E60104E" w14:textId="77777777" w:rsidR="00F4713A" w:rsidRDefault="00F4713A" w:rsidP="00D82F68">
            <w:pPr>
              <w:spacing w:after="120"/>
            </w:pPr>
            <w:r>
              <w:t>Identity</w:t>
            </w:r>
          </w:p>
          <w:p w14:paraId="565E71C7" w14:textId="77777777" w:rsidR="00F4713A" w:rsidRDefault="00F4713A" w:rsidP="00D82F68">
            <w:pPr>
              <w:spacing w:after="120"/>
            </w:pPr>
            <w:r>
              <w:t>Contact</w:t>
            </w:r>
          </w:p>
          <w:p w14:paraId="003FB949" w14:textId="77777777" w:rsidR="00F4713A" w:rsidRDefault="00F4713A" w:rsidP="00D82F68">
            <w:pPr>
              <w:spacing w:after="120"/>
            </w:pPr>
            <w:r>
              <w:t>Profile</w:t>
            </w:r>
          </w:p>
          <w:p w14:paraId="27B3DEC4" w14:textId="77777777" w:rsidR="00F4713A" w:rsidRDefault="00F4713A" w:rsidP="00D82F68">
            <w:pPr>
              <w:spacing w:after="120"/>
            </w:pPr>
            <w:r>
              <w:t>Usage</w:t>
            </w:r>
          </w:p>
          <w:p w14:paraId="3A75D65A" w14:textId="77777777" w:rsidR="00F4713A" w:rsidRDefault="00F4713A" w:rsidP="00D82F68">
            <w:pPr>
              <w:spacing w:after="120"/>
            </w:pPr>
            <w:r>
              <w:t>Marketing and Communications</w:t>
            </w:r>
          </w:p>
          <w:p w14:paraId="55AD180E" w14:textId="77777777" w:rsidR="00F4713A" w:rsidRDefault="00F4713A" w:rsidP="00D82F68">
            <w:pPr>
              <w:spacing w:after="120"/>
            </w:pPr>
            <w:r>
              <w:t>Technical</w:t>
            </w:r>
          </w:p>
        </w:tc>
        <w:tc>
          <w:tcPr>
            <w:tcW w:w="1941" w:type="pct"/>
          </w:tcPr>
          <w:p w14:paraId="6C80B75C" w14:textId="77777777" w:rsidR="00F4713A" w:rsidRDefault="00F4713A" w:rsidP="00D82F68">
            <w:pPr>
              <w:spacing w:after="120"/>
            </w:pPr>
            <w:r>
              <w:t>Necessary for our legitimate interests (to study how customers use our products/services, to develop them, to grow our business and to inform our marketing strategy)</w:t>
            </w:r>
          </w:p>
        </w:tc>
      </w:tr>
      <w:tr w:rsidR="00F4713A" w14:paraId="47D9E308" w14:textId="77777777" w:rsidTr="00D82F68">
        <w:tc>
          <w:tcPr>
            <w:tcW w:w="1569" w:type="pct"/>
          </w:tcPr>
          <w:p w14:paraId="2E8763CF" w14:textId="77777777" w:rsidR="00F4713A" w:rsidRDefault="00F4713A" w:rsidP="00D82F68">
            <w:pPr>
              <w:spacing w:after="120"/>
            </w:pPr>
            <w:r>
              <w:t>To use data analytics to improve our website, mobile application, products/services, marketing, customer relationships and experiences</w:t>
            </w:r>
          </w:p>
        </w:tc>
        <w:tc>
          <w:tcPr>
            <w:tcW w:w="1491" w:type="pct"/>
          </w:tcPr>
          <w:p w14:paraId="1B0CBBE4" w14:textId="77777777" w:rsidR="00F4713A" w:rsidRDefault="00F4713A" w:rsidP="00D82F68">
            <w:pPr>
              <w:spacing w:after="120"/>
            </w:pPr>
            <w:r>
              <w:t>Technical</w:t>
            </w:r>
          </w:p>
          <w:p w14:paraId="5290DC70" w14:textId="77777777" w:rsidR="00F4713A" w:rsidRDefault="00F4713A" w:rsidP="00D82F68">
            <w:pPr>
              <w:spacing w:after="120"/>
            </w:pPr>
            <w:r>
              <w:t>Usage</w:t>
            </w:r>
          </w:p>
        </w:tc>
        <w:tc>
          <w:tcPr>
            <w:tcW w:w="1941" w:type="pct"/>
          </w:tcPr>
          <w:p w14:paraId="1A65A0E3" w14:textId="77777777" w:rsidR="00F4713A" w:rsidRDefault="00F4713A" w:rsidP="00D82F68">
            <w:pPr>
              <w:spacing w:after="120"/>
            </w:pPr>
            <w:r>
              <w:t>Necessary for our legitimate interests (to define types of customers for our products and services, to keep our website updated and relevant, to develop our business and to inform our marketing strategy)</w:t>
            </w:r>
          </w:p>
        </w:tc>
      </w:tr>
      <w:tr w:rsidR="00F4713A" w14:paraId="3BE113CA" w14:textId="77777777" w:rsidTr="00D82F68">
        <w:tc>
          <w:tcPr>
            <w:tcW w:w="1569" w:type="pct"/>
          </w:tcPr>
          <w:p w14:paraId="0CE77716" w14:textId="77777777" w:rsidR="00F4713A" w:rsidRDefault="00F4713A" w:rsidP="00D82F68">
            <w:pPr>
              <w:spacing w:after="120"/>
            </w:pPr>
            <w:r>
              <w:t>To make suggestions and recommendations to you about goods or services that may be of interest to you</w:t>
            </w:r>
          </w:p>
        </w:tc>
        <w:tc>
          <w:tcPr>
            <w:tcW w:w="1491" w:type="pct"/>
          </w:tcPr>
          <w:p w14:paraId="26D03DEB" w14:textId="77777777" w:rsidR="00F4713A" w:rsidRDefault="00F4713A" w:rsidP="00D82F68">
            <w:pPr>
              <w:spacing w:after="120"/>
            </w:pPr>
            <w:r>
              <w:t>Identity</w:t>
            </w:r>
          </w:p>
          <w:p w14:paraId="1DE41952" w14:textId="77777777" w:rsidR="00F4713A" w:rsidRDefault="00FC55E2" w:rsidP="00D82F68">
            <w:pPr>
              <w:spacing w:after="120"/>
            </w:pPr>
            <w:r>
              <w:t>C</w:t>
            </w:r>
            <w:r w:rsidR="00F4713A">
              <w:t>ontact</w:t>
            </w:r>
          </w:p>
          <w:p w14:paraId="52AC1410" w14:textId="77777777" w:rsidR="00F4713A" w:rsidRDefault="00F4713A" w:rsidP="00D82F68">
            <w:pPr>
              <w:spacing w:after="120"/>
            </w:pPr>
            <w:r>
              <w:t>Technical</w:t>
            </w:r>
          </w:p>
          <w:p w14:paraId="2E8A8946" w14:textId="77777777" w:rsidR="00F4713A" w:rsidRDefault="00F4713A" w:rsidP="00D82F68">
            <w:pPr>
              <w:spacing w:after="120"/>
            </w:pPr>
            <w:r>
              <w:t>Usage</w:t>
            </w:r>
          </w:p>
          <w:p w14:paraId="13C105A5" w14:textId="77777777" w:rsidR="00F4713A" w:rsidRDefault="00F4713A" w:rsidP="00D82F68">
            <w:pPr>
              <w:spacing w:after="120"/>
            </w:pPr>
            <w:r>
              <w:t>Profile</w:t>
            </w:r>
          </w:p>
          <w:p w14:paraId="6F023BCB" w14:textId="77777777" w:rsidR="00F4713A" w:rsidRDefault="00F4713A" w:rsidP="00D82F68">
            <w:pPr>
              <w:spacing w:after="120"/>
            </w:pPr>
            <w:r>
              <w:t>Marketing and Communications</w:t>
            </w:r>
          </w:p>
        </w:tc>
        <w:tc>
          <w:tcPr>
            <w:tcW w:w="1941" w:type="pct"/>
          </w:tcPr>
          <w:p w14:paraId="43BCC512" w14:textId="77777777" w:rsidR="00F4713A" w:rsidRDefault="00F4713A" w:rsidP="00D82F68">
            <w:pPr>
              <w:spacing w:after="120"/>
            </w:pPr>
            <w:r>
              <w:t>Necessary for our legitimate interests (to develop our products/services and grow our business)</w:t>
            </w:r>
          </w:p>
        </w:tc>
      </w:tr>
    </w:tbl>
    <w:p w14:paraId="44C0F477" w14:textId="77777777" w:rsidR="00AE3A52" w:rsidRDefault="00AE3A52" w:rsidP="00D82F68">
      <w:pPr>
        <w:pStyle w:val="HeadingLevel1"/>
        <w:spacing w:before="120" w:after="120"/>
        <w:rPr>
          <w:rFonts w:cs="Arial"/>
        </w:rPr>
      </w:pPr>
      <w:bookmarkStart w:id="6" w:name="_Toc535593538"/>
      <w:r>
        <w:rPr>
          <w:rFonts w:cs="Arial"/>
        </w:rPr>
        <w:t>lawful basis for processing</w:t>
      </w:r>
      <w:bookmarkEnd w:id="6"/>
    </w:p>
    <w:p w14:paraId="396F4908" w14:textId="77777777" w:rsidR="00AE3A52" w:rsidRDefault="00AE3A52" w:rsidP="00D82F68">
      <w:pPr>
        <w:pStyle w:val="OutlineLevel2"/>
        <w:spacing w:after="120"/>
      </w:pPr>
      <w:r>
        <w:t xml:space="preserve">We only process your data </w:t>
      </w:r>
      <w:r w:rsidR="00C158B3">
        <w:t xml:space="preserve">(which may include providing it to a third party) </w:t>
      </w:r>
      <w:r>
        <w:t>where we have identified a valid lawful basis to do so. These are as follows:</w:t>
      </w:r>
    </w:p>
    <w:p w14:paraId="7D517C8A" w14:textId="77777777" w:rsidR="00FC55E2" w:rsidRPr="00312BF0" w:rsidRDefault="00FC55E2" w:rsidP="00FC55E2">
      <w:pPr>
        <w:pStyle w:val="OutlineLevel3"/>
        <w:spacing w:after="120"/>
        <w:rPr>
          <w:b/>
        </w:rPr>
      </w:pPr>
      <w:r>
        <w:rPr>
          <w:b/>
        </w:rPr>
        <w:t>Contractual</w:t>
      </w:r>
      <w:r w:rsidRPr="00312BF0">
        <w:rPr>
          <w:b/>
        </w:rPr>
        <w:t xml:space="preserve"> obligation</w:t>
      </w:r>
      <w:r>
        <w:t xml:space="preserve"> – Where processing is necessary to comply with the law (e.g. safeguarding).</w:t>
      </w:r>
    </w:p>
    <w:p w14:paraId="3A23A2A9" w14:textId="77777777" w:rsidR="00FC55E2" w:rsidRDefault="00FC55E2" w:rsidP="00FC55E2">
      <w:pPr>
        <w:pStyle w:val="OutlineLevel3"/>
        <w:spacing w:after="120"/>
      </w:pPr>
      <w:r>
        <w:rPr>
          <w:b/>
        </w:rPr>
        <w:t xml:space="preserve">Legitimate Interest </w:t>
      </w:r>
      <w:r w:rsidRPr="0088279B">
        <w:t>-</w:t>
      </w:r>
      <w:r>
        <w:t xml:space="preserve"> </w:t>
      </w:r>
      <w:r w:rsidRPr="0088279B">
        <w:t xml:space="preserve">Where we use </w:t>
      </w:r>
      <w:r>
        <w:t>l</w:t>
      </w:r>
      <w:r w:rsidRPr="0088279B">
        <w:t xml:space="preserve">egitimate </w:t>
      </w:r>
      <w:proofErr w:type="gramStart"/>
      <w:r>
        <w:t>i</w:t>
      </w:r>
      <w:r w:rsidRPr="0088279B">
        <w:t>nterests</w:t>
      </w:r>
      <w:proofErr w:type="gramEnd"/>
      <w:r w:rsidRPr="0088279B">
        <w:t xml:space="preserve"> we will record our decision on making this decision. </w:t>
      </w:r>
      <w:r>
        <w:t xml:space="preserve">We rely on legitimate interest where processing of the data we hold on you does not, in our opinion, affect your rights or freedoms and is proportionate to our interests e.g. keeping you up to date with our latest products or obtaining your feedback on our service.  </w:t>
      </w:r>
    </w:p>
    <w:p w14:paraId="0423EFDC" w14:textId="77777777" w:rsidR="00AE3A52" w:rsidRDefault="00AE3A52" w:rsidP="00D82F68">
      <w:pPr>
        <w:pStyle w:val="OutlineLevel3"/>
        <w:spacing w:after="120"/>
      </w:pPr>
      <w:r w:rsidRPr="00AE3A52">
        <w:rPr>
          <w:b/>
        </w:rPr>
        <w:lastRenderedPageBreak/>
        <w:t>Consent</w:t>
      </w:r>
      <w:r w:rsidR="00FC55E2">
        <w:t xml:space="preserve"> – W</w:t>
      </w:r>
      <w:r>
        <w:t>e will seek to obtain your consent to process your data</w:t>
      </w:r>
      <w:r w:rsidR="00D0287A">
        <w:t xml:space="preserve"> outside our contractual obligations (see above) unless we have identified a Legitimate Interest (</w:t>
      </w:r>
      <w:r w:rsidR="00FC55E2">
        <w:t xml:space="preserve">also </w:t>
      </w:r>
      <w:r w:rsidR="00D0287A">
        <w:t xml:space="preserve">see </w:t>
      </w:r>
      <w:r w:rsidR="00FC55E2">
        <w:t>above</w:t>
      </w:r>
      <w:r w:rsidR="00D0287A">
        <w:t>)</w:t>
      </w:r>
      <w:r>
        <w:t xml:space="preserve">. </w:t>
      </w:r>
    </w:p>
    <w:p w14:paraId="71B582D1" w14:textId="77777777" w:rsidR="00E404DE" w:rsidRPr="002E78E4" w:rsidRDefault="00E404DE" w:rsidP="00D82F68">
      <w:pPr>
        <w:pStyle w:val="HeadingLevel1"/>
        <w:spacing w:after="120"/>
        <w:rPr>
          <w:rFonts w:cs="Arial"/>
        </w:rPr>
      </w:pPr>
      <w:bookmarkStart w:id="7" w:name="_Toc535593539"/>
      <w:r w:rsidRPr="002E78E4">
        <w:rPr>
          <w:rFonts w:cs="Arial"/>
        </w:rPr>
        <w:t>THIRD PARTIES</w:t>
      </w:r>
      <w:r w:rsidR="007A6EFA">
        <w:rPr>
          <w:rFonts w:cs="Arial"/>
        </w:rPr>
        <w:t xml:space="preserve"> and sharing information</w:t>
      </w:r>
      <w:bookmarkEnd w:id="7"/>
    </w:p>
    <w:p w14:paraId="5B687918" w14:textId="77777777" w:rsidR="00E404DE" w:rsidRPr="002E78E4" w:rsidRDefault="00E404DE" w:rsidP="00D82F68">
      <w:pPr>
        <w:pStyle w:val="OutlineLevel2"/>
        <w:spacing w:after="120"/>
        <w:rPr>
          <w:rFonts w:cs="Arial"/>
        </w:rPr>
      </w:pPr>
      <w:r w:rsidRPr="002E78E4">
        <w:rPr>
          <w:rFonts w:cs="Arial"/>
        </w:rPr>
        <w:t xml:space="preserve">We will keep your information within the </w:t>
      </w:r>
      <w:r>
        <w:rPr>
          <w:rFonts w:cs="Arial"/>
        </w:rPr>
        <w:t>organisation</w:t>
      </w:r>
      <w:r w:rsidRPr="002E78E4">
        <w:rPr>
          <w:rFonts w:cs="Arial"/>
        </w:rPr>
        <w:t xml:space="preserve"> except where disclosure is required or permitted by law or when we use third party service providers (data processors) to supply and support our services to you.  We have contracts in place with our data processors. This means that they cannot do anything with your personal data unless we have instructed them to do so. They will not share your personal data with any organisation apart from us. They will hold it securely and retain it for the period we instruct.</w:t>
      </w:r>
    </w:p>
    <w:p w14:paraId="51FA8095" w14:textId="77777777" w:rsidR="00E404DE" w:rsidRPr="002E78E4" w:rsidRDefault="00E404DE" w:rsidP="00D82F68">
      <w:pPr>
        <w:pStyle w:val="OutlineLevel2"/>
        <w:spacing w:after="120"/>
        <w:rPr>
          <w:rFonts w:cs="Arial"/>
        </w:rPr>
      </w:pPr>
      <w:r w:rsidRPr="002E78E4">
        <w:rPr>
          <w:rFonts w:cs="Arial"/>
        </w:rPr>
        <w:t>Please see below the list which sets out the categories of recipients of personal data.</w:t>
      </w:r>
    </w:p>
    <w:tbl>
      <w:tblPr>
        <w:tblStyle w:val="TableGrid"/>
        <w:tblW w:w="0" w:type="auto"/>
        <w:jc w:val="center"/>
        <w:tblLook w:val="04A0" w:firstRow="1" w:lastRow="0" w:firstColumn="1" w:lastColumn="0" w:noHBand="0" w:noVBand="1"/>
      </w:tblPr>
      <w:tblGrid>
        <w:gridCol w:w="8088"/>
      </w:tblGrid>
      <w:tr w:rsidR="00E404DE" w:rsidRPr="002E78E4" w14:paraId="007396A3" w14:textId="77777777" w:rsidTr="00FA579C">
        <w:trPr>
          <w:trHeight w:val="73"/>
          <w:jc w:val="center"/>
        </w:trPr>
        <w:tc>
          <w:tcPr>
            <w:tcW w:w="8088" w:type="dxa"/>
          </w:tcPr>
          <w:p w14:paraId="1223BF6E" w14:textId="77777777" w:rsidR="00E404DE" w:rsidRPr="002E78E4" w:rsidRDefault="00E404DE" w:rsidP="00D82F68">
            <w:pPr>
              <w:pStyle w:val="ListParagraph"/>
              <w:spacing w:after="120"/>
              <w:ind w:left="0"/>
              <w:contextualSpacing w:val="0"/>
              <w:jc w:val="center"/>
              <w:rPr>
                <w:rFonts w:ascii="Arial" w:hAnsi="Arial" w:cs="Arial"/>
                <w:b/>
                <w:i/>
                <w:lang w:val="en-US"/>
              </w:rPr>
            </w:pPr>
            <w:r w:rsidRPr="002E78E4">
              <w:rPr>
                <w:rFonts w:ascii="Arial" w:hAnsi="Arial" w:cs="Arial"/>
                <w:b/>
                <w:i/>
                <w:lang w:val="en-US"/>
              </w:rPr>
              <w:t>SERVICE PROVIDE</w:t>
            </w:r>
            <w:r w:rsidR="00FA579C">
              <w:rPr>
                <w:rFonts w:ascii="Arial" w:hAnsi="Arial" w:cs="Arial"/>
                <w:b/>
                <w:i/>
                <w:lang w:val="en-US"/>
              </w:rPr>
              <w:t>RS WHO MAY RECEIVE YOUR PERSONAL DATA</w:t>
            </w:r>
          </w:p>
        </w:tc>
      </w:tr>
      <w:tr w:rsidR="00E404DE" w:rsidRPr="002E78E4" w14:paraId="14A660B1" w14:textId="77777777" w:rsidTr="00FA579C">
        <w:trPr>
          <w:jc w:val="center"/>
        </w:trPr>
        <w:tc>
          <w:tcPr>
            <w:tcW w:w="8088" w:type="dxa"/>
            <w:vAlign w:val="center"/>
          </w:tcPr>
          <w:p w14:paraId="6D669D1D"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IT Support Services</w:t>
            </w:r>
          </w:p>
        </w:tc>
      </w:tr>
      <w:tr w:rsidR="00E404DE" w:rsidRPr="002E78E4" w14:paraId="798694C0" w14:textId="77777777" w:rsidTr="00FA579C">
        <w:trPr>
          <w:jc w:val="center"/>
        </w:trPr>
        <w:tc>
          <w:tcPr>
            <w:tcW w:w="8088" w:type="dxa"/>
            <w:vAlign w:val="center"/>
          </w:tcPr>
          <w:p w14:paraId="4DD82EC2"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Email Provider</w:t>
            </w:r>
          </w:p>
        </w:tc>
      </w:tr>
      <w:tr w:rsidR="00E404DE" w:rsidRPr="002E78E4" w14:paraId="5E05ED56" w14:textId="77777777" w:rsidTr="00FA579C">
        <w:trPr>
          <w:jc w:val="center"/>
        </w:trPr>
        <w:tc>
          <w:tcPr>
            <w:tcW w:w="8088" w:type="dxa"/>
            <w:vAlign w:val="center"/>
          </w:tcPr>
          <w:p w14:paraId="3B058682"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Secure document disposal service</w:t>
            </w:r>
          </w:p>
        </w:tc>
      </w:tr>
      <w:tr w:rsidR="00E404DE" w:rsidRPr="002E78E4" w14:paraId="4BBB8DEE" w14:textId="77777777" w:rsidTr="00FA579C">
        <w:trPr>
          <w:jc w:val="center"/>
        </w:trPr>
        <w:tc>
          <w:tcPr>
            <w:tcW w:w="8088" w:type="dxa"/>
            <w:vAlign w:val="center"/>
          </w:tcPr>
          <w:p w14:paraId="246EDA5B"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Banks</w:t>
            </w:r>
          </w:p>
        </w:tc>
      </w:tr>
      <w:tr w:rsidR="00315167" w:rsidRPr="002E78E4" w14:paraId="4EE4AD91" w14:textId="77777777" w:rsidTr="00FA579C">
        <w:trPr>
          <w:jc w:val="center"/>
        </w:trPr>
        <w:tc>
          <w:tcPr>
            <w:tcW w:w="8088" w:type="dxa"/>
            <w:vAlign w:val="center"/>
          </w:tcPr>
          <w:p w14:paraId="7540B821" w14:textId="77777777" w:rsidR="00315167" w:rsidRPr="00043858" w:rsidRDefault="00315167" w:rsidP="00D82F68">
            <w:pPr>
              <w:pStyle w:val="ListParagraph"/>
              <w:spacing w:after="120"/>
              <w:ind w:left="0"/>
              <w:contextualSpacing w:val="0"/>
              <w:rPr>
                <w:rFonts w:ascii="Arial" w:hAnsi="Arial" w:cs="Arial"/>
                <w:i/>
                <w:lang w:val="en-US"/>
              </w:rPr>
            </w:pPr>
            <w:r>
              <w:rPr>
                <w:rFonts w:ascii="Arial" w:hAnsi="Arial" w:cs="Arial"/>
                <w:i/>
                <w:lang w:val="en-US"/>
              </w:rPr>
              <w:t>Online payment providers</w:t>
            </w:r>
          </w:p>
        </w:tc>
      </w:tr>
      <w:tr w:rsidR="00E404DE" w:rsidRPr="002E78E4" w14:paraId="733D57FB" w14:textId="77777777" w:rsidTr="00FA579C">
        <w:trPr>
          <w:jc w:val="center"/>
        </w:trPr>
        <w:tc>
          <w:tcPr>
            <w:tcW w:w="8088" w:type="dxa"/>
            <w:vAlign w:val="center"/>
          </w:tcPr>
          <w:p w14:paraId="35E37CF3"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Office cleaning services</w:t>
            </w:r>
          </w:p>
        </w:tc>
      </w:tr>
      <w:tr w:rsidR="00E404DE" w:rsidRPr="002E78E4" w14:paraId="2C620906" w14:textId="77777777" w:rsidTr="00FA579C">
        <w:trPr>
          <w:jc w:val="center"/>
        </w:trPr>
        <w:tc>
          <w:tcPr>
            <w:tcW w:w="8088" w:type="dxa"/>
            <w:vAlign w:val="center"/>
          </w:tcPr>
          <w:p w14:paraId="136532FE"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Accountants</w:t>
            </w:r>
          </w:p>
        </w:tc>
      </w:tr>
      <w:tr w:rsidR="00E404DE" w:rsidRPr="002E78E4" w14:paraId="699D88D3" w14:textId="77777777" w:rsidTr="00FA579C">
        <w:trPr>
          <w:jc w:val="center"/>
        </w:trPr>
        <w:tc>
          <w:tcPr>
            <w:tcW w:w="8088" w:type="dxa"/>
            <w:vAlign w:val="center"/>
          </w:tcPr>
          <w:p w14:paraId="48010159" w14:textId="77777777" w:rsidR="00E404DE" w:rsidRPr="00043858" w:rsidRDefault="00E404DE" w:rsidP="00D82F68">
            <w:pPr>
              <w:pStyle w:val="ListParagraph"/>
              <w:spacing w:after="120"/>
              <w:ind w:left="0"/>
              <w:contextualSpacing w:val="0"/>
              <w:rPr>
                <w:rFonts w:ascii="Arial" w:hAnsi="Arial" w:cs="Arial"/>
                <w:i/>
                <w:lang w:val="en-US"/>
              </w:rPr>
            </w:pPr>
            <w:r w:rsidRPr="00043858">
              <w:rPr>
                <w:rFonts w:ascii="Arial" w:hAnsi="Arial" w:cs="Arial"/>
                <w:i/>
                <w:lang w:val="en-US"/>
              </w:rPr>
              <w:t>Solicitors</w:t>
            </w:r>
          </w:p>
        </w:tc>
      </w:tr>
      <w:tr w:rsidR="009614CD" w:rsidRPr="002E78E4" w14:paraId="47A1E2C3" w14:textId="77777777" w:rsidTr="003E33F5">
        <w:trPr>
          <w:jc w:val="center"/>
        </w:trPr>
        <w:tc>
          <w:tcPr>
            <w:tcW w:w="8088" w:type="dxa"/>
          </w:tcPr>
          <w:p w14:paraId="5B96EA28" w14:textId="77777777" w:rsidR="009614CD" w:rsidRPr="009614CD" w:rsidRDefault="009614CD" w:rsidP="00D82F68">
            <w:pPr>
              <w:pStyle w:val="ListParagraph"/>
              <w:spacing w:after="120"/>
              <w:ind w:left="0"/>
              <w:contextualSpacing w:val="0"/>
              <w:rPr>
                <w:rFonts w:ascii="Arial" w:hAnsi="Arial" w:cs="Arial"/>
                <w:i/>
                <w:lang w:val="en-US"/>
              </w:rPr>
            </w:pPr>
            <w:r w:rsidRPr="003E33F5">
              <w:rPr>
                <w:rFonts w:ascii="Arial" w:hAnsi="Arial" w:cs="Arial"/>
                <w:i/>
              </w:rPr>
              <w:t>Feedback aggregators and collectors</w:t>
            </w:r>
          </w:p>
        </w:tc>
      </w:tr>
    </w:tbl>
    <w:p w14:paraId="288531B3" w14:textId="77777777" w:rsidR="00C9210D" w:rsidRDefault="00C9210D" w:rsidP="00D82F68">
      <w:pPr>
        <w:pStyle w:val="OutlineLevel2"/>
        <w:spacing w:before="120" w:after="120"/>
        <w:rPr>
          <w:rFonts w:cs="Arial"/>
        </w:rPr>
      </w:pPr>
      <w:r>
        <w:rPr>
          <w:rFonts w:cs="Arial"/>
        </w:rPr>
        <w:t xml:space="preserve">In </w:t>
      </w:r>
      <w:proofErr w:type="gramStart"/>
      <w:r>
        <w:rPr>
          <w:rFonts w:cs="Arial"/>
        </w:rPr>
        <w:t>addition</w:t>
      </w:r>
      <w:proofErr w:type="gramEnd"/>
      <w:r>
        <w:rPr>
          <w:rFonts w:cs="Arial"/>
        </w:rPr>
        <w:t xml:space="preserve"> third parties may provide us with </w:t>
      </w:r>
      <w:r w:rsidR="00315167">
        <w:rPr>
          <w:rFonts w:cs="Arial"/>
        </w:rPr>
        <w:t>p</w:t>
      </w:r>
      <w:r>
        <w:rPr>
          <w:rFonts w:cs="Arial"/>
        </w:rPr>
        <w:t xml:space="preserve">ersonal </w:t>
      </w:r>
      <w:r w:rsidR="00315167">
        <w:rPr>
          <w:rFonts w:cs="Arial"/>
        </w:rPr>
        <w:t>d</w:t>
      </w:r>
      <w:r>
        <w:rPr>
          <w:rFonts w:cs="Arial"/>
        </w:rPr>
        <w:t xml:space="preserve">ata and they should only do so where the law allows them to. </w:t>
      </w:r>
    </w:p>
    <w:p w14:paraId="18D07838" w14:textId="77777777" w:rsidR="00C9210D" w:rsidRDefault="00C9210D" w:rsidP="00D82F68">
      <w:pPr>
        <w:pStyle w:val="HeadingLevel1"/>
        <w:spacing w:after="120"/>
        <w:rPr>
          <w:rFonts w:cs="Arial"/>
        </w:rPr>
      </w:pPr>
      <w:bookmarkStart w:id="8" w:name="_Toc535593540"/>
      <w:r>
        <w:rPr>
          <w:rFonts w:cs="Arial"/>
        </w:rPr>
        <w:t>WHERE YOUR DATA IS HELD</w:t>
      </w:r>
      <w:bookmarkEnd w:id="8"/>
    </w:p>
    <w:p w14:paraId="10A0CE2B" w14:textId="77777777" w:rsidR="00C9210D" w:rsidRDefault="002373E6" w:rsidP="00D82F68">
      <w:pPr>
        <w:pStyle w:val="OutlineLevel2"/>
        <w:numPr>
          <w:ilvl w:val="0"/>
          <w:numId w:val="0"/>
        </w:numPr>
        <w:spacing w:after="120"/>
        <w:ind w:left="720"/>
        <w:rPr>
          <w:rFonts w:cs="Arial"/>
        </w:rPr>
      </w:pPr>
      <w:r w:rsidRPr="00FA579C">
        <w:rPr>
          <w:rFonts w:cs="Arial"/>
        </w:rPr>
        <w:t>Your data is stored b</w:t>
      </w:r>
      <w:r w:rsidR="00FA579C" w:rsidRPr="00FA579C">
        <w:rPr>
          <w:rFonts w:cs="Arial"/>
        </w:rPr>
        <w:t>y us and our processors in the UK</w:t>
      </w:r>
      <w:r w:rsidR="009614CD">
        <w:rPr>
          <w:rFonts w:cs="Arial"/>
        </w:rPr>
        <w:t>,</w:t>
      </w:r>
      <w:r w:rsidR="00FA579C" w:rsidRPr="00FA579C">
        <w:rPr>
          <w:rFonts w:cs="Arial"/>
        </w:rPr>
        <w:t xml:space="preserve"> EEA</w:t>
      </w:r>
      <w:r w:rsidR="009614CD">
        <w:rPr>
          <w:rFonts w:cs="Arial"/>
        </w:rPr>
        <w:t xml:space="preserve"> </w:t>
      </w:r>
      <w:r w:rsidR="009614CD" w:rsidRPr="00584437">
        <w:rPr>
          <w:rFonts w:cs="Arial"/>
        </w:rPr>
        <w:t xml:space="preserve">or in a country where an adequacy decision has been made by </w:t>
      </w:r>
      <w:r w:rsidR="007A6EFA">
        <w:rPr>
          <w:rFonts w:cs="Arial"/>
        </w:rPr>
        <w:t xml:space="preserve">the </w:t>
      </w:r>
      <w:r w:rsidR="007A6EFA">
        <w:t xml:space="preserve">European Data Protection Board (EDPB) </w:t>
      </w:r>
      <w:r w:rsidR="009614CD" w:rsidRPr="00584437">
        <w:rPr>
          <w:rFonts w:cs="Arial"/>
        </w:rPr>
        <w:t>(e.g. EU-US Privacy Shield).</w:t>
      </w:r>
      <w:r w:rsidR="00A6564C">
        <w:rPr>
          <w:rFonts w:cs="Arial"/>
        </w:rPr>
        <w:t xml:space="preserve"> </w:t>
      </w:r>
    </w:p>
    <w:p w14:paraId="04120897" w14:textId="77777777" w:rsidR="00E404DE" w:rsidRDefault="00E404DE" w:rsidP="00D82F68">
      <w:pPr>
        <w:pStyle w:val="HeadingLevel1"/>
        <w:spacing w:after="120"/>
        <w:rPr>
          <w:rFonts w:cs="Arial"/>
        </w:rPr>
      </w:pPr>
      <w:bookmarkStart w:id="9" w:name="_Toc535593541"/>
      <w:r>
        <w:rPr>
          <w:rFonts w:cs="Arial"/>
        </w:rPr>
        <w:t>APPLICATIONS to work for us</w:t>
      </w:r>
      <w:bookmarkEnd w:id="9"/>
    </w:p>
    <w:p w14:paraId="42E0287A" w14:textId="77777777" w:rsidR="00E404DE" w:rsidRDefault="00E404DE" w:rsidP="00D82F68">
      <w:pPr>
        <w:pStyle w:val="OutlineLevel2"/>
        <w:numPr>
          <w:ilvl w:val="0"/>
          <w:numId w:val="0"/>
        </w:numPr>
        <w:spacing w:after="120"/>
        <w:ind w:left="720"/>
        <w:rPr>
          <w:rFonts w:cs="Arial"/>
        </w:rPr>
      </w:pPr>
      <w:r>
        <w:rPr>
          <w:rFonts w:cs="Arial"/>
        </w:rPr>
        <w:t>If you apply to work for us (directly or indirectly) in any role we may receive data about you from third parties. In addition, we will keep the details of your application and any additional information provided to us by you or others during your application so that we can keep you informed of future opportunities that you may be interested in. If you do not wish for us to keep your details for this reason, please let us know by contacting us using the details provided in this policy.</w:t>
      </w:r>
    </w:p>
    <w:p w14:paraId="2C7D9CD3" w14:textId="77777777" w:rsidR="00E404DE" w:rsidRPr="002E78E4" w:rsidRDefault="00E404DE" w:rsidP="00D82F68">
      <w:pPr>
        <w:pStyle w:val="HeadingLevel1"/>
        <w:spacing w:after="120"/>
        <w:rPr>
          <w:rFonts w:cs="Arial"/>
        </w:rPr>
      </w:pPr>
      <w:bookmarkStart w:id="10" w:name="_Toc535593542"/>
      <w:r w:rsidRPr="002E78E4">
        <w:rPr>
          <w:rFonts w:cs="Arial"/>
        </w:rPr>
        <w:t>DATA RETENTION</w:t>
      </w:r>
      <w:bookmarkEnd w:id="10"/>
    </w:p>
    <w:p w14:paraId="69F60F96" w14:textId="77777777" w:rsidR="00E404DE" w:rsidRPr="002E78E4" w:rsidRDefault="00E404DE" w:rsidP="00D82F68">
      <w:pPr>
        <w:pStyle w:val="OutlineLevel2"/>
        <w:numPr>
          <w:ilvl w:val="0"/>
          <w:numId w:val="0"/>
        </w:numPr>
        <w:spacing w:after="120"/>
        <w:ind w:left="720"/>
        <w:rPr>
          <w:rFonts w:cs="Arial"/>
        </w:rPr>
      </w:pPr>
      <w:r w:rsidRPr="002E78E4">
        <w:rPr>
          <w:rFonts w:cs="Arial"/>
        </w:rPr>
        <w:t>Our data retention policy is dictated by the D</w:t>
      </w:r>
      <w:r>
        <w:rPr>
          <w:rFonts w:cs="Arial"/>
        </w:rPr>
        <w:t>ata Protection Laws</w:t>
      </w:r>
      <w:r w:rsidRPr="002E78E4">
        <w:rPr>
          <w:rFonts w:cs="Arial"/>
        </w:rPr>
        <w:t xml:space="preserve"> and is available for inspection by submitting a written request using the contact details provided in this policy. </w:t>
      </w:r>
    </w:p>
    <w:p w14:paraId="1FC0CB88" w14:textId="77777777" w:rsidR="006A5098" w:rsidRPr="002E78E4" w:rsidRDefault="006A5098" w:rsidP="00D82F68">
      <w:pPr>
        <w:pStyle w:val="HeadingLevel1"/>
        <w:spacing w:after="120"/>
        <w:rPr>
          <w:rFonts w:cs="Arial"/>
        </w:rPr>
      </w:pPr>
      <w:bookmarkStart w:id="11" w:name="_Toc535593543"/>
      <w:r w:rsidRPr="002E78E4">
        <w:rPr>
          <w:rFonts w:cs="Arial"/>
        </w:rPr>
        <w:t>Your rights</w:t>
      </w:r>
      <w:bookmarkEnd w:id="11"/>
      <w:r w:rsidRPr="002E78E4">
        <w:rPr>
          <w:rFonts w:cs="Arial"/>
        </w:rPr>
        <w:t xml:space="preserve"> </w:t>
      </w:r>
    </w:p>
    <w:p w14:paraId="424CD24F" w14:textId="77777777" w:rsidR="006A5098" w:rsidRPr="000D1796" w:rsidRDefault="006A5098" w:rsidP="00D82F68">
      <w:pPr>
        <w:pStyle w:val="OutlineLevel2"/>
        <w:spacing w:after="120"/>
      </w:pPr>
      <w:r w:rsidRPr="000D1796">
        <w:t>Under the Data Protection Laws your rights are:</w:t>
      </w:r>
    </w:p>
    <w:p w14:paraId="182CF97E" w14:textId="77777777" w:rsidR="006A5098" w:rsidRPr="006A5098" w:rsidRDefault="006A5098" w:rsidP="00D82F68">
      <w:pPr>
        <w:pStyle w:val="OutlineLevel3"/>
        <w:spacing w:after="120"/>
        <w:rPr>
          <w:b/>
        </w:rPr>
      </w:pPr>
      <w:r>
        <w:rPr>
          <w:b/>
        </w:rPr>
        <w:lastRenderedPageBreak/>
        <w:t>T</w:t>
      </w:r>
      <w:r w:rsidRPr="002E78E4">
        <w:rPr>
          <w:b/>
        </w:rPr>
        <w:t>o be informed</w:t>
      </w:r>
      <w:r w:rsidRPr="006A5098">
        <w:rPr>
          <w:b/>
        </w:rPr>
        <w:t xml:space="preserve"> </w:t>
      </w:r>
      <w:r w:rsidRPr="006A5098">
        <w:t xml:space="preserve">– We must make this privacy </w:t>
      </w:r>
      <w:r w:rsidR="000D1796">
        <w:t>policy (sometimes referred to as a privacy notice)</w:t>
      </w:r>
      <w:r w:rsidRPr="006A5098">
        <w:t xml:space="preserve"> </w:t>
      </w:r>
      <w:r w:rsidR="000D1796" w:rsidRPr="006A5098">
        <w:t xml:space="preserve">available </w:t>
      </w:r>
      <w:r w:rsidRPr="006A5098">
        <w:t>with the emphasis on transparency over how we process your data.</w:t>
      </w:r>
      <w:r w:rsidRPr="006A5098">
        <w:rPr>
          <w:b/>
        </w:rPr>
        <w:t xml:space="preserve"> </w:t>
      </w:r>
    </w:p>
    <w:p w14:paraId="106C139E" w14:textId="77777777" w:rsidR="006A5098" w:rsidRPr="002E78E4" w:rsidRDefault="006A5098" w:rsidP="00D82F68">
      <w:pPr>
        <w:pStyle w:val="OutlineLevel3"/>
        <w:spacing w:after="120"/>
      </w:pPr>
      <w:r>
        <w:rPr>
          <w:b/>
        </w:rPr>
        <w:t>A</w:t>
      </w:r>
      <w:r w:rsidRPr="002E78E4">
        <w:rPr>
          <w:b/>
        </w:rPr>
        <w:t>ccess</w:t>
      </w:r>
      <w:r w:rsidRPr="002E78E4">
        <w:t xml:space="preserve"> – You are entitled to find out what details we may hold about you and why.</w:t>
      </w:r>
      <w:r w:rsidRPr="006A5098">
        <w:t xml:space="preserve"> </w:t>
      </w:r>
      <w:r w:rsidRPr="002E78E4">
        <w:t xml:space="preserve">We strive to be as open as we can be in terms of giving people access to their personal data. Individuals can find out if we hold any of their </w:t>
      </w:r>
      <w:r>
        <w:t>P</w:t>
      </w:r>
      <w:r w:rsidRPr="002E78E4">
        <w:t xml:space="preserve">ersonal </w:t>
      </w:r>
      <w:r>
        <w:t>D</w:t>
      </w:r>
      <w:r w:rsidRPr="002E78E4">
        <w:t xml:space="preserve">ata by making a </w:t>
      </w:r>
      <w:r>
        <w:t>formal request under the Data Protection Laws</w:t>
      </w:r>
      <w:r w:rsidRPr="002E78E4">
        <w:t>. Such requests</w:t>
      </w:r>
      <w:r w:rsidR="000D1796">
        <w:t xml:space="preserve"> should</w:t>
      </w:r>
      <w:r w:rsidRPr="002E78E4">
        <w:t xml:space="preserve"> be in writing to the contact details provided in this policy. </w:t>
      </w:r>
      <w:r w:rsidR="00A6564C">
        <w:t>If</w:t>
      </w:r>
      <w:r w:rsidRPr="006A5098">
        <w:t xml:space="preserve"> we do not hold information about </w:t>
      </w:r>
      <w:proofErr w:type="gramStart"/>
      <w:r w:rsidRPr="006A5098">
        <w:t>you</w:t>
      </w:r>
      <w:proofErr w:type="gramEnd"/>
      <w:r w:rsidRPr="006A5098">
        <w:t xml:space="preserve"> we will confirm this in writing at the earliest opportunity. </w:t>
      </w:r>
      <w:r w:rsidRPr="002E78E4">
        <w:t xml:space="preserve">If we do hold your personal </w:t>
      </w:r>
      <w:proofErr w:type="gramStart"/>
      <w:r w:rsidRPr="002E78E4">
        <w:t>data</w:t>
      </w:r>
      <w:proofErr w:type="gramEnd"/>
      <w:r w:rsidRPr="002E78E4">
        <w:t xml:space="preserve"> we will respond in writing within one calendar month of your request (where that request was submitted in accordance with this policy).</w:t>
      </w:r>
      <w:r>
        <w:t xml:space="preserve"> </w:t>
      </w:r>
      <w:r w:rsidRPr="002E78E4">
        <w:t>The information we supply will:</w:t>
      </w:r>
    </w:p>
    <w:p w14:paraId="1D395AC2" w14:textId="77777777" w:rsidR="006A5098" w:rsidRPr="002E78E4" w:rsidRDefault="006A5098" w:rsidP="00D82F68">
      <w:pPr>
        <w:pStyle w:val="OutlineLevel4"/>
        <w:tabs>
          <w:tab w:val="clear" w:pos="2807"/>
          <w:tab w:val="num" w:pos="2127"/>
        </w:tabs>
        <w:spacing w:after="120"/>
      </w:pPr>
      <w:r>
        <w:t>c</w:t>
      </w:r>
      <w:r w:rsidRPr="002E78E4">
        <w:t xml:space="preserve">onfirm that your data is being </w:t>
      </w:r>
      <w:proofErr w:type="gramStart"/>
      <w:r w:rsidRPr="002E78E4">
        <w:t>processed;</w:t>
      </w:r>
      <w:proofErr w:type="gramEnd"/>
    </w:p>
    <w:p w14:paraId="3C5B8D75" w14:textId="77777777" w:rsidR="006A5098" w:rsidRPr="002E78E4" w:rsidRDefault="006A5098" w:rsidP="00D82F68">
      <w:pPr>
        <w:pStyle w:val="OutlineLevel4"/>
        <w:tabs>
          <w:tab w:val="clear" w:pos="2807"/>
          <w:tab w:val="num" w:pos="2127"/>
        </w:tabs>
        <w:spacing w:after="120"/>
      </w:pPr>
      <w:r>
        <w:t>v</w:t>
      </w:r>
      <w:r w:rsidRPr="002E78E4">
        <w:t xml:space="preserve">erify the lawfulness and the purpose of the </w:t>
      </w:r>
      <w:proofErr w:type="gramStart"/>
      <w:r w:rsidRPr="002E78E4">
        <w:t>processing;</w:t>
      </w:r>
      <w:proofErr w:type="gramEnd"/>
    </w:p>
    <w:p w14:paraId="1F4E9833" w14:textId="77777777" w:rsidR="006A5098" w:rsidRPr="002E78E4" w:rsidRDefault="006A5098" w:rsidP="00D82F68">
      <w:pPr>
        <w:pStyle w:val="OutlineLevel4"/>
        <w:tabs>
          <w:tab w:val="clear" w:pos="2807"/>
          <w:tab w:val="num" w:pos="2127"/>
        </w:tabs>
        <w:spacing w:after="120"/>
      </w:pPr>
      <w:r>
        <w:t>c</w:t>
      </w:r>
      <w:r w:rsidRPr="002E78E4">
        <w:t xml:space="preserve">onfirm the categories of personal data being </w:t>
      </w:r>
      <w:proofErr w:type="gramStart"/>
      <w:r w:rsidRPr="002E78E4">
        <w:t>processed;</w:t>
      </w:r>
      <w:proofErr w:type="gramEnd"/>
    </w:p>
    <w:p w14:paraId="25319613" w14:textId="77777777" w:rsidR="006A5098" w:rsidRPr="002E78E4" w:rsidRDefault="006A5098" w:rsidP="00D82F68">
      <w:pPr>
        <w:pStyle w:val="OutlineLevel4"/>
        <w:tabs>
          <w:tab w:val="clear" w:pos="2807"/>
          <w:tab w:val="num" w:pos="2127"/>
        </w:tabs>
        <w:spacing w:after="120"/>
        <w:ind w:left="2127" w:hanging="426"/>
      </w:pPr>
      <w:r>
        <w:t>c</w:t>
      </w:r>
      <w:r w:rsidRPr="002E78E4">
        <w:t>onfirm the type of recipient to whom the personal data have been or will be disclosed</w:t>
      </w:r>
      <w:r>
        <w:t>;</w:t>
      </w:r>
      <w:r w:rsidRPr="002E78E4">
        <w:t xml:space="preserve"> and</w:t>
      </w:r>
    </w:p>
    <w:p w14:paraId="7A571D8E" w14:textId="77777777" w:rsidR="006A5098" w:rsidRPr="002E78E4" w:rsidRDefault="006A5098" w:rsidP="00D82F68">
      <w:pPr>
        <w:pStyle w:val="OutlineLevel4"/>
        <w:tabs>
          <w:tab w:val="clear" w:pos="2807"/>
          <w:tab w:val="num" w:pos="2127"/>
        </w:tabs>
        <w:spacing w:after="120"/>
        <w:ind w:left="2127" w:hanging="398"/>
      </w:pPr>
      <w:r>
        <w:t>l</w:t>
      </w:r>
      <w:r w:rsidRPr="002E78E4">
        <w:t>et you have a copy of the data in form</w:t>
      </w:r>
      <w:r w:rsidR="007B33F4">
        <w:t>at we deem suitable or as reasonably required by you</w:t>
      </w:r>
      <w:r w:rsidRPr="002E78E4">
        <w:t>.</w:t>
      </w:r>
    </w:p>
    <w:p w14:paraId="7B15DBCD" w14:textId="77777777" w:rsidR="006A5098" w:rsidRPr="002E78E4" w:rsidRDefault="006A5098" w:rsidP="00D82F68">
      <w:pPr>
        <w:pStyle w:val="OutlineLevel3"/>
        <w:spacing w:after="120"/>
      </w:pPr>
      <w:r>
        <w:rPr>
          <w:b/>
        </w:rPr>
        <w:t>R</w:t>
      </w:r>
      <w:r w:rsidRPr="002E78E4">
        <w:rPr>
          <w:b/>
        </w:rPr>
        <w:t>ectification</w:t>
      </w:r>
      <w:r w:rsidRPr="002E78E4">
        <w:t xml:space="preserve"> – We are obliged to correct or update your details.</w:t>
      </w:r>
      <w:r>
        <w:t xml:space="preserve"> </w:t>
      </w:r>
      <w:r w:rsidRPr="002E78E4">
        <w:t>We will correct or update your data without delay provided you make the request in writing to the contact details provided in this policy, clearly specifying which data is incorrect or out of date</w:t>
      </w:r>
      <w:r>
        <w:t>.</w:t>
      </w:r>
    </w:p>
    <w:p w14:paraId="109E3432" w14:textId="77777777" w:rsidR="006A5098" w:rsidRPr="006A5098" w:rsidRDefault="006A5098" w:rsidP="00D82F68">
      <w:pPr>
        <w:pStyle w:val="OutlineLevel3"/>
        <w:spacing w:after="120"/>
        <w:rPr>
          <w:b/>
        </w:rPr>
      </w:pPr>
      <w:r>
        <w:rPr>
          <w:b/>
        </w:rPr>
        <w:t>E</w:t>
      </w:r>
      <w:r w:rsidRPr="002E78E4">
        <w:rPr>
          <w:b/>
        </w:rPr>
        <w:t>rasure</w:t>
      </w:r>
      <w:r w:rsidRPr="006A5098">
        <w:rPr>
          <w:b/>
        </w:rPr>
        <w:t xml:space="preserve"> </w:t>
      </w:r>
      <w:r w:rsidRPr="006A5098">
        <w:t xml:space="preserve">– This is also known as the request to be forgotten. Under Data Protection Laws you have the right to erasure under specific circumstances. A request for your personal data to be deleted will be decided on a case by case basis and </w:t>
      </w:r>
      <w:r>
        <w:t>should</w:t>
      </w:r>
      <w:r w:rsidRPr="006A5098">
        <w:t xml:space="preserve"> be submitted in writing to the contact details provided in this policy.</w:t>
      </w:r>
      <w:r w:rsidRPr="006A5098">
        <w:rPr>
          <w:b/>
        </w:rPr>
        <w:t xml:space="preserve"> </w:t>
      </w:r>
    </w:p>
    <w:p w14:paraId="20452B39" w14:textId="77777777" w:rsidR="006A5098" w:rsidRPr="002E78E4" w:rsidRDefault="006A5098" w:rsidP="00D82F68">
      <w:pPr>
        <w:pStyle w:val="OutlineLevel3"/>
        <w:spacing w:after="120"/>
      </w:pPr>
      <w:r>
        <w:rPr>
          <w:b/>
        </w:rPr>
        <w:t>R</w:t>
      </w:r>
      <w:r w:rsidRPr="002E78E4">
        <w:rPr>
          <w:b/>
        </w:rPr>
        <w:t>estrict processing</w:t>
      </w:r>
      <w:r w:rsidRPr="002E78E4">
        <w:t xml:space="preserve"> – You have the right to ‘block’ or suppress the processing by us of your personal data. </w:t>
      </w:r>
    </w:p>
    <w:p w14:paraId="1897E102" w14:textId="77777777" w:rsidR="006A5098" w:rsidRPr="002E78E4" w:rsidRDefault="006A5098" w:rsidP="00D82F68">
      <w:pPr>
        <w:pStyle w:val="OutlineLevel3"/>
        <w:spacing w:after="120"/>
      </w:pPr>
      <w:r>
        <w:rPr>
          <w:b/>
        </w:rPr>
        <w:t>Portability</w:t>
      </w:r>
      <w:r w:rsidRPr="002E78E4">
        <w:t xml:space="preserve"> – You have the right to obtain and reuse your personal data that you have provided to us.</w:t>
      </w:r>
    </w:p>
    <w:p w14:paraId="159FBF27" w14:textId="77777777" w:rsidR="006A5098" w:rsidRPr="002E78E4" w:rsidRDefault="006A5098" w:rsidP="00D82F68">
      <w:pPr>
        <w:pStyle w:val="OutlineLevel3"/>
        <w:spacing w:after="120"/>
      </w:pPr>
      <w:r>
        <w:rPr>
          <w:b/>
        </w:rPr>
        <w:t>O</w:t>
      </w:r>
      <w:r w:rsidRPr="002E78E4">
        <w:rPr>
          <w:b/>
        </w:rPr>
        <w:t>bject</w:t>
      </w:r>
      <w:r w:rsidRPr="002E78E4">
        <w:t xml:space="preserve"> – You have the right to object to us processing your data in relation to direct marketing and or profiling.</w:t>
      </w:r>
    </w:p>
    <w:p w14:paraId="2C750234" w14:textId="77777777" w:rsidR="006A5098" w:rsidRDefault="006A5098" w:rsidP="00D82F68">
      <w:pPr>
        <w:pStyle w:val="OutlineLevel3"/>
        <w:spacing w:after="120"/>
        <w:rPr>
          <w:rFonts w:cs="Arial"/>
        </w:rPr>
      </w:pPr>
      <w:r w:rsidRPr="006A5098">
        <w:rPr>
          <w:b/>
        </w:rPr>
        <w:t>Rights in relation to automated decision making and profiling</w:t>
      </w:r>
      <w:r w:rsidRPr="006A5098">
        <w:t xml:space="preserve"> – We do not use automatic decision making or profiling</w:t>
      </w:r>
      <w:r>
        <w:t>.</w:t>
      </w:r>
      <w:r w:rsidRPr="006A5098">
        <w:rPr>
          <w:rFonts w:cs="Arial"/>
        </w:rPr>
        <w:t xml:space="preserve"> </w:t>
      </w:r>
    </w:p>
    <w:p w14:paraId="1FE23FDD" w14:textId="77777777" w:rsidR="006A5098" w:rsidRPr="002E78E4" w:rsidRDefault="006A5098" w:rsidP="00D82F68">
      <w:pPr>
        <w:pStyle w:val="OutlineLevel2"/>
        <w:spacing w:after="120"/>
        <w:rPr>
          <w:rFonts w:cs="Arial"/>
        </w:rPr>
      </w:pPr>
      <w:r w:rsidRPr="002E78E4">
        <w:rPr>
          <w:rFonts w:cs="Arial"/>
        </w:rPr>
        <w:t xml:space="preserve">Please note that you may need to provide identification </w:t>
      </w:r>
      <w:r w:rsidR="000D1796">
        <w:rPr>
          <w:rFonts w:cs="Arial"/>
        </w:rPr>
        <w:t>in order to prove who you are if you wish to invoke any of your rights as provided by the Data Protection Laws and as summarised above</w:t>
      </w:r>
      <w:r w:rsidRPr="002E78E4">
        <w:rPr>
          <w:rFonts w:cs="Arial"/>
        </w:rPr>
        <w:t>.</w:t>
      </w:r>
    </w:p>
    <w:p w14:paraId="45B8B2E3" w14:textId="77777777" w:rsidR="006A5098" w:rsidRPr="006A5098" w:rsidRDefault="006A5098" w:rsidP="00D82F68">
      <w:pPr>
        <w:pStyle w:val="OutlineLevel2"/>
        <w:spacing w:after="120"/>
        <w:rPr>
          <w:b/>
        </w:rPr>
      </w:pPr>
      <w:r w:rsidRPr="002E78E4">
        <w:rPr>
          <w:rFonts w:cs="Arial"/>
        </w:rPr>
        <w:t>If you agree, we will try to deal with your request informally, for example by providing you with the specific information you need over the telephone</w:t>
      </w:r>
      <w:r w:rsidR="00C158B3">
        <w:rPr>
          <w:rFonts w:cs="Arial"/>
        </w:rPr>
        <w:t>.</w:t>
      </w:r>
    </w:p>
    <w:p w14:paraId="59B391BE" w14:textId="77777777" w:rsidR="00E404DE" w:rsidRPr="002E78E4" w:rsidRDefault="00E404DE" w:rsidP="00D82F68">
      <w:pPr>
        <w:pStyle w:val="HeadingLevel1"/>
        <w:spacing w:after="120"/>
        <w:rPr>
          <w:rFonts w:cs="Arial"/>
        </w:rPr>
      </w:pPr>
      <w:bookmarkStart w:id="12" w:name="_Toc535593544"/>
      <w:r w:rsidRPr="002E78E4">
        <w:rPr>
          <w:rFonts w:cs="Arial"/>
        </w:rPr>
        <w:t>Changes</w:t>
      </w:r>
      <w:bookmarkEnd w:id="12"/>
    </w:p>
    <w:p w14:paraId="58EB19B6" w14:textId="77777777" w:rsidR="00E404DE" w:rsidRPr="002E78E4" w:rsidRDefault="00E404DE" w:rsidP="00D82F68">
      <w:pPr>
        <w:pStyle w:val="OutlineLevel2"/>
        <w:numPr>
          <w:ilvl w:val="0"/>
          <w:numId w:val="0"/>
        </w:numPr>
        <w:spacing w:after="120"/>
        <w:ind w:left="720"/>
        <w:rPr>
          <w:rFonts w:cs="Arial"/>
        </w:rPr>
      </w:pPr>
      <w:r w:rsidRPr="002E78E4">
        <w:rPr>
          <w:rFonts w:cs="Arial"/>
        </w:rPr>
        <w:lastRenderedPageBreak/>
        <w:t xml:space="preserve">We keep our privacy </w:t>
      </w:r>
      <w:r>
        <w:rPr>
          <w:rFonts w:cs="Arial"/>
        </w:rPr>
        <w:t>policy</w:t>
      </w:r>
      <w:r w:rsidRPr="002E78E4">
        <w:rPr>
          <w:rFonts w:cs="Arial"/>
        </w:rPr>
        <w:t xml:space="preserve"> under regular </w:t>
      </w:r>
      <w:proofErr w:type="gramStart"/>
      <w:r w:rsidRPr="002E78E4">
        <w:rPr>
          <w:rFonts w:cs="Arial"/>
        </w:rPr>
        <w:t>review</w:t>
      </w:r>
      <w:proofErr w:type="gramEnd"/>
      <w:r w:rsidRPr="002E78E4">
        <w:rPr>
          <w:rFonts w:cs="Arial"/>
        </w:rPr>
        <w:t xml:space="preserve"> and you should check back regularly to ensure you are aware of changes to it. We may display this notice to you from time to time to help ensure you are aware of its contents.</w:t>
      </w:r>
    </w:p>
    <w:p w14:paraId="4E464657" w14:textId="77777777" w:rsidR="00E404DE" w:rsidRPr="002E78E4" w:rsidRDefault="00E404DE" w:rsidP="00D82F68">
      <w:pPr>
        <w:pStyle w:val="HeadingLevel1"/>
        <w:spacing w:after="120"/>
        <w:rPr>
          <w:rFonts w:cs="Arial"/>
        </w:rPr>
      </w:pPr>
      <w:bookmarkStart w:id="13" w:name="_Toc535593545"/>
      <w:r w:rsidRPr="002E78E4">
        <w:rPr>
          <w:rFonts w:cs="Arial"/>
        </w:rPr>
        <w:t>Complaints</w:t>
      </w:r>
      <w:bookmarkEnd w:id="13"/>
    </w:p>
    <w:p w14:paraId="79054EAB" w14:textId="77777777" w:rsidR="00DF078A" w:rsidRPr="002E78E4" w:rsidRDefault="00E404DE" w:rsidP="00D82F68">
      <w:pPr>
        <w:pStyle w:val="OutlineLevel2"/>
        <w:numPr>
          <w:ilvl w:val="0"/>
          <w:numId w:val="0"/>
        </w:numPr>
        <w:spacing w:after="120"/>
        <w:ind w:left="720"/>
        <w:rPr>
          <w:rFonts w:cs="Arial"/>
        </w:rPr>
      </w:pPr>
      <w:r w:rsidRPr="002E78E4">
        <w:rPr>
          <w:rFonts w:cs="Arial"/>
        </w:rPr>
        <w:t xml:space="preserve">You have the right to complain about the processing of your personal data. Please contact us using the details provided above. If you are still unsatisfied you have the right to complain to the </w:t>
      </w:r>
      <w:hyperlink r:id="rId8" w:history="1">
        <w:r w:rsidRPr="002E78E4">
          <w:rPr>
            <w:rStyle w:val="Hyperlink"/>
            <w:rFonts w:cs="Arial"/>
          </w:rPr>
          <w:t>Information Commissioners Office</w:t>
        </w:r>
      </w:hyperlink>
      <w:r w:rsidR="000D1796">
        <w:rPr>
          <w:rFonts w:cs="Arial"/>
        </w:rPr>
        <w:t>.</w:t>
      </w:r>
      <w:bookmarkEnd w:id="1"/>
    </w:p>
    <w:sectPr w:rsidR="00DF078A" w:rsidRPr="002E78E4" w:rsidSect="00145AC5">
      <w:footerReference w:type="default" r:id="rId9"/>
      <w:footerReference w:type="first" r:id="rId10"/>
      <w:pgSz w:w="11907" w:h="16840"/>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030E" w14:textId="77777777" w:rsidR="00F62120" w:rsidRDefault="00F62120">
      <w:r>
        <w:separator/>
      </w:r>
    </w:p>
  </w:endnote>
  <w:endnote w:type="continuationSeparator" w:id="0">
    <w:p w14:paraId="6C1800DB" w14:textId="77777777" w:rsidR="00F62120" w:rsidRDefault="00F6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5B80" w14:textId="77777777" w:rsidR="006D4EAF" w:rsidRPr="00CD78D2" w:rsidRDefault="00CD78D2" w:rsidP="00CD78D2">
    <w:pPr>
      <w:pStyle w:val="Footer"/>
      <w:ind w:right="27"/>
      <w:rPr>
        <w:b/>
        <w:i/>
        <w:szCs w:val="18"/>
      </w:rPr>
    </w:pPr>
    <w:r>
      <w:rPr>
        <w:szCs w:val="18"/>
      </w:rPr>
      <w:t xml:space="preserve">Ref: </w:t>
    </w:r>
    <w:r w:rsidR="00676FC2">
      <w:rPr>
        <w:b/>
        <w:i/>
        <w:szCs w:val="18"/>
      </w:rPr>
      <w:t>TCM/BP/THEJ-1-1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F402" w14:textId="77777777" w:rsidR="006D4EAF" w:rsidRPr="00D82F68" w:rsidRDefault="00D82F68" w:rsidP="00D82F68">
    <w:pPr>
      <w:pStyle w:val="Footer"/>
      <w:ind w:right="27"/>
      <w:rPr>
        <w:b/>
        <w:i/>
        <w:szCs w:val="18"/>
      </w:rPr>
    </w:pPr>
    <w:r>
      <w:rPr>
        <w:szCs w:val="18"/>
      </w:rPr>
      <w:t xml:space="preserve">Ref: </w:t>
    </w:r>
    <w:r w:rsidR="00676FC2">
      <w:rPr>
        <w:b/>
        <w:i/>
        <w:szCs w:val="18"/>
      </w:rPr>
      <w:t>TCM/BP/THEJ-1-1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B836" w14:textId="77777777" w:rsidR="00F62120" w:rsidRDefault="00F62120">
      <w:pPr>
        <w:pStyle w:val="Footer"/>
        <w:rPr>
          <w:b/>
          <w:i/>
        </w:rPr>
      </w:pPr>
      <w:r>
        <w:t xml:space="preserve">Ref: </w:t>
      </w:r>
      <w:r>
        <w:rPr>
          <w:b/>
          <w:i/>
        </w:rPr>
        <w:t>fee earner’s initials/secretary’s initials/matter ref/</w:t>
      </w:r>
    </w:p>
    <w:p w14:paraId="345FAE09" w14:textId="77777777" w:rsidR="00F62120" w:rsidRDefault="00F62120">
      <w:pPr>
        <w:pStyle w:val="Footer"/>
        <w:jc w:val="center"/>
      </w:pPr>
      <w:r>
        <w:fldChar w:fldCharType="begin"/>
      </w:r>
      <w:r>
        <w:instrText xml:space="preserve"> PAGE \* MERGEFORMAT </w:instrText>
      </w:r>
      <w:r>
        <w:fldChar w:fldCharType="separate"/>
      </w:r>
      <w:r>
        <w:rPr>
          <w:noProof/>
        </w:rPr>
        <w:t>1</w:t>
      </w:r>
      <w:r>
        <w:fldChar w:fldCharType="end"/>
      </w:r>
      <w:r w:rsidR="00F12DBC">
        <w:fldChar w:fldCharType="begin"/>
      </w:r>
      <w:r w:rsidR="00F12DBC">
        <w:instrText xml:space="preserve"> FILENAME \* MERGEFORMAT </w:instrText>
      </w:r>
      <w:r w:rsidR="00F12DBC">
        <w:fldChar w:fldCharType="separate"/>
      </w:r>
      <w:r>
        <w:rPr>
          <w:noProof/>
        </w:rPr>
        <w:t>00000016_1</w:t>
      </w:r>
      <w:r w:rsidR="00F12DBC">
        <w:rPr>
          <w:noProof/>
        </w:rPr>
        <w:fldChar w:fldCharType="end"/>
      </w:r>
    </w:p>
    <w:p w14:paraId="55A44E82" w14:textId="77777777" w:rsidR="00F62120" w:rsidRDefault="00F62120"/>
    <w:p w14:paraId="1B64B6C2" w14:textId="77777777" w:rsidR="00F62120" w:rsidRDefault="00F62120">
      <w:r>
        <w:cr/>
      </w:r>
    </w:p>
    <w:p w14:paraId="01C3E8AD" w14:textId="77777777" w:rsidR="00F62120" w:rsidRDefault="00F62120"/>
    <w:p w14:paraId="53C1F12A" w14:textId="77777777" w:rsidR="00F62120" w:rsidRDefault="00F62120">
      <w:pPr>
        <w:pStyle w:val="Footer"/>
        <w:rPr>
          <w:b/>
          <w:i/>
        </w:rPr>
      </w:pPr>
      <w:r>
        <w:t xml:space="preserve">Ref: </w:t>
      </w:r>
      <w:r>
        <w:rPr>
          <w:b/>
          <w:i/>
        </w:rPr>
        <w:t>fee earner’s initials/secretary’s initials/matter ref/</w:t>
      </w:r>
    </w:p>
    <w:p w14:paraId="524DBA91" w14:textId="77777777" w:rsidR="00F62120" w:rsidRDefault="00F12DBC">
      <w:pPr>
        <w:pStyle w:val="Footer"/>
        <w:jc w:val="center"/>
      </w:pPr>
      <w:r>
        <w:fldChar w:fldCharType="begin"/>
      </w:r>
      <w:r>
        <w:instrText xml:space="preserve"> FILENAME \* MERGEFORMAT </w:instrText>
      </w:r>
      <w:r>
        <w:fldChar w:fldCharType="separate"/>
      </w:r>
      <w:r w:rsidR="00F62120">
        <w:rPr>
          <w:noProof/>
        </w:rPr>
        <w:t>00000016_1</w:t>
      </w:r>
      <w:r>
        <w:rPr>
          <w:noProof/>
        </w:rPr>
        <w:fldChar w:fldCharType="end"/>
      </w:r>
      <w:r w:rsidR="00F62120">
        <w:fldChar w:fldCharType="begin"/>
      </w:r>
      <w:r w:rsidR="00F62120">
        <w:instrText xml:space="preserve"> PAGE \* MERGEFORMAT </w:instrText>
      </w:r>
      <w:r w:rsidR="00F62120">
        <w:fldChar w:fldCharType="separate"/>
      </w:r>
      <w:r w:rsidR="00F62120">
        <w:rPr>
          <w:noProof/>
        </w:rPr>
        <w:t>2</w:t>
      </w:r>
      <w:r w:rsidR="00F62120">
        <w:fldChar w:fldCharType="end"/>
      </w:r>
    </w:p>
    <w:p w14:paraId="0AFB2326" w14:textId="77777777" w:rsidR="00F62120" w:rsidRDefault="00F62120"/>
    <w:p w14:paraId="5F800D71" w14:textId="77777777" w:rsidR="00F62120" w:rsidRDefault="00F62120">
      <w:r>
        <w:separator/>
      </w:r>
    </w:p>
  </w:footnote>
  <w:footnote w:type="continuationSeparator" w:id="0">
    <w:p w14:paraId="4E90A16F" w14:textId="77777777" w:rsidR="00F62120" w:rsidRDefault="00F6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54862522"/>
    <w:name w:val="OperativeList"/>
    <w:lvl w:ilvl="0">
      <w:start w:val="1"/>
      <w:numFmt w:val="decimal"/>
      <w:pStyle w:val="HeadingLevel1"/>
      <w:lvlText w:val="%1."/>
      <w:lvlJc w:val="left"/>
      <w:pPr>
        <w:tabs>
          <w:tab w:val="num" w:pos="720"/>
        </w:tabs>
        <w:ind w:left="720" w:hanging="720"/>
      </w:pPr>
      <w:rPr>
        <w:rFonts w:ascii="Arial" w:hAnsi="Arial" w:cs="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cs="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cs="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B0911"/>
    <w:multiLevelType w:val="hybridMultilevel"/>
    <w:tmpl w:val="E1E49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0"/>
  </w:num>
  <w:num w:numId="3">
    <w:abstractNumId w:val="33"/>
  </w:num>
  <w:num w:numId="4">
    <w:abstractNumId w:val="41"/>
  </w:num>
  <w:num w:numId="5">
    <w:abstractNumId w:val="26"/>
  </w:num>
  <w:num w:numId="6">
    <w:abstractNumId w:val="12"/>
  </w:num>
  <w:num w:numId="7">
    <w:abstractNumId w:val="22"/>
  </w:num>
  <w:num w:numId="8">
    <w:abstractNumId w:val="43"/>
  </w:num>
  <w:num w:numId="9">
    <w:abstractNumId w:val="9"/>
  </w:num>
  <w:num w:numId="10">
    <w:abstractNumId w:val="10"/>
  </w:num>
  <w:num w:numId="11">
    <w:abstractNumId w:val="35"/>
  </w:num>
  <w:num w:numId="12">
    <w:abstractNumId w:val="19"/>
  </w:num>
  <w:num w:numId="13">
    <w:abstractNumId w:val="42"/>
  </w:num>
  <w:num w:numId="14">
    <w:abstractNumId w:val="20"/>
  </w:num>
  <w:num w:numId="15">
    <w:abstractNumId w:val="4"/>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7325362"/>
    <w:docVar w:name="PilgDocVersion" w:val="1"/>
    <w:docVar w:name="PilgOrigDocID" w:val="7325362"/>
  </w:docVars>
  <w:rsids>
    <w:rsidRoot w:val="000A1DE5"/>
    <w:rsid w:val="00011E5D"/>
    <w:rsid w:val="00043858"/>
    <w:rsid w:val="000475CF"/>
    <w:rsid w:val="00090547"/>
    <w:rsid w:val="000A1DE5"/>
    <w:rsid w:val="000B6C3D"/>
    <w:rsid w:val="000D1796"/>
    <w:rsid w:val="000F0859"/>
    <w:rsid w:val="000F264D"/>
    <w:rsid w:val="00136DB9"/>
    <w:rsid w:val="00145AC5"/>
    <w:rsid w:val="00177965"/>
    <w:rsid w:val="00180138"/>
    <w:rsid w:val="00186D5E"/>
    <w:rsid w:val="001A40BA"/>
    <w:rsid w:val="001D6555"/>
    <w:rsid w:val="00214972"/>
    <w:rsid w:val="00222629"/>
    <w:rsid w:val="00235A72"/>
    <w:rsid w:val="002373E6"/>
    <w:rsid w:val="00255A56"/>
    <w:rsid w:val="0025792E"/>
    <w:rsid w:val="00260DD1"/>
    <w:rsid w:val="0026302C"/>
    <w:rsid w:val="002764EF"/>
    <w:rsid w:val="00284C6A"/>
    <w:rsid w:val="002A4808"/>
    <w:rsid w:val="002B7BFF"/>
    <w:rsid w:val="002E78E4"/>
    <w:rsid w:val="003114CF"/>
    <w:rsid w:val="00312BF0"/>
    <w:rsid w:val="00315167"/>
    <w:rsid w:val="003507E6"/>
    <w:rsid w:val="00364583"/>
    <w:rsid w:val="0037244D"/>
    <w:rsid w:val="003B0D1C"/>
    <w:rsid w:val="003C4077"/>
    <w:rsid w:val="003E33F5"/>
    <w:rsid w:val="003E37E7"/>
    <w:rsid w:val="003E6557"/>
    <w:rsid w:val="003F36EC"/>
    <w:rsid w:val="00405860"/>
    <w:rsid w:val="004162D1"/>
    <w:rsid w:val="00455FC6"/>
    <w:rsid w:val="00462F50"/>
    <w:rsid w:val="0046336D"/>
    <w:rsid w:val="00467A99"/>
    <w:rsid w:val="00477B48"/>
    <w:rsid w:val="00494887"/>
    <w:rsid w:val="004B5264"/>
    <w:rsid w:val="004B5A7E"/>
    <w:rsid w:val="00504B8A"/>
    <w:rsid w:val="00525847"/>
    <w:rsid w:val="00560CB5"/>
    <w:rsid w:val="00561D00"/>
    <w:rsid w:val="005641B0"/>
    <w:rsid w:val="00564E06"/>
    <w:rsid w:val="00593EDD"/>
    <w:rsid w:val="005B7928"/>
    <w:rsid w:val="005E20F6"/>
    <w:rsid w:val="005F3A75"/>
    <w:rsid w:val="006056D9"/>
    <w:rsid w:val="0062204E"/>
    <w:rsid w:val="006574EA"/>
    <w:rsid w:val="00676FC2"/>
    <w:rsid w:val="00682724"/>
    <w:rsid w:val="00682BCB"/>
    <w:rsid w:val="00696B38"/>
    <w:rsid w:val="006A0DDA"/>
    <w:rsid w:val="006A5098"/>
    <w:rsid w:val="006C3DA7"/>
    <w:rsid w:val="006D4EAF"/>
    <w:rsid w:val="006F3793"/>
    <w:rsid w:val="006F4CBD"/>
    <w:rsid w:val="0075026B"/>
    <w:rsid w:val="007A6EFA"/>
    <w:rsid w:val="007B33F4"/>
    <w:rsid w:val="007C6A8B"/>
    <w:rsid w:val="007D6D4B"/>
    <w:rsid w:val="007E2799"/>
    <w:rsid w:val="007F1ADD"/>
    <w:rsid w:val="008006D3"/>
    <w:rsid w:val="00801048"/>
    <w:rsid w:val="0080752C"/>
    <w:rsid w:val="008217EB"/>
    <w:rsid w:val="00825293"/>
    <w:rsid w:val="00826027"/>
    <w:rsid w:val="0084558F"/>
    <w:rsid w:val="00854BD0"/>
    <w:rsid w:val="008741DA"/>
    <w:rsid w:val="0088279B"/>
    <w:rsid w:val="008A6B5A"/>
    <w:rsid w:val="008D26E4"/>
    <w:rsid w:val="008D5F14"/>
    <w:rsid w:val="008F6864"/>
    <w:rsid w:val="0092274A"/>
    <w:rsid w:val="009614CD"/>
    <w:rsid w:val="00990D28"/>
    <w:rsid w:val="00997250"/>
    <w:rsid w:val="009D7D03"/>
    <w:rsid w:val="00A25263"/>
    <w:rsid w:val="00A57116"/>
    <w:rsid w:val="00A6564C"/>
    <w:rsid w:val="00A9575D"/>
    <w:rsid w:val="00AC13A0"/>
    <w:rsid w:val="00AD4455"/>
    <w:rsid w:val="00AE3A52"/>
    <w:rsid w:val="00B13F81"/>
    <w:rsid w:val="00B42D38"/>
    <w:rsid w:val="00B6568F"/>
    <w:rsid w:val="00B83C3D"/>
    <w:rsid w:val="00B95293"/>
    <w:rsid w:val="00BB655A"/>
    <w:rsid w:val="00BB67D7"/>
    <w:rsid w:val="00BD4299"/>
    <w:rsid w:val="00C07529"/>
    <w:rsid w:val="00C158B3"/>
    <w:rsid w:val="00C32A83"/>
    <w:rsid w:val="00C71F9E"/>
    <w:rsid w:val="00C9210D"/>
    <w:rsid w:val="00CD78D2"/>
    <w:rsid w:val="00D0287A"/>
    <w:rsid w:val="00D07E86"/>
    <w:rsid w:val="00D12029"/>
    <w:rsid w:val="00D32CEF"/>
    <w:rsid w:val="00D61861"/>
    <w:rsid w:val="00D622E4"/>
    <w:rsid w:val="00D82F68"/>
    <w:rsid w:val="00D9431D"/>
    <w:rsid w:val="00DF078A"/>
    <w:rsid w:val="00E07717"/>
    <w:rsid w:val="00E4046C"/>
    <w:rsid w:val="00E404DE"/>
    <w:rsid w:val="00E53B9E"/>
    <w:rsid w:val="00E54D65"/>
    <w:rsid w:val="00E56C03"/>
    <w:rsid w:val="00E6722A"/>
    <w:rsid w:val="00EC305D"/>
    <w:rsid w:val="00F12A03"/>
    <w:rsid w:val="00F12DBC"/>
    <w:rsid w:val="00F15B8D"/>
    <w:rsid w:val="00F2380B"/>
    <w:rsid w:val="00F23B23"/>
    <w:rsid w:val="00F4713A"/>
    <w:rsid w:val="00F62120"/>
    <w:rsid w:val="00F6256E"/>
    <w:rsid w:val="00F738B3"/>
    <w:rsid w:val="00F74AFC"/>
    <w:rsid w:val="00FA302A"/>
    <w:rsid w:val="00FA47C6"/>
    <w:rsid w:val="00FA579C"/>
    <w:rsid w:val="00FB4970"/>
    <w:rsid w:val="00FC55E2"/>
    <w:rsid w:val="00FD0871"/>
    <w:rsid w:val="00FD6975"/>
    <w:rsid w:val="00FE3F5E"/>
    <w:rsid w:val="00FF41DE"/>
    <w:rsid w:val="00FF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7D4F"/>
  <w15:docId w15:val="{D59E219D-77FA-9D48-BBAF-4B902235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uiPriority w:val="39"/>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E54D65"/>
    <w:pPr>
      <w:spacing w:before="24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eastAsia="en-US"/>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11"/>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12"/>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13"/>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14"/>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15"/>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Title-Subclause1">
    <w:name w:val="Title - Subclause 1"/>
    <w:basedOn w:val="DefaultParagraphFont"/>
    <w:uiPriority w:val="1"/>
    <w:qFormat/>
    <w:rsid w:val="006F3793"/>
    <w:rPr>
      <w:rFonts w:ascii="Times New Roman" w:hAnsi="Times New Roman" w:cs="Times New Roman"/>
      <w:b/>
      <w:dstrike w:val="0"/>
      <w:color w:val="000000"/>
      <w:sz w:val="24"/>
      <w:szCs w:val="22"/>
      <w:u w:val="single"/>
      <w:vertAlign w:val="baseline"/>
    </w:rPr>
  </w:style>
  <w:style w:type="paragraph" w:customStyle="1" w:styleId="MemoParasubclause1">
    <w:name w:val="Memo Para subclause 1"/>
    <w:link w:val="MemoParasubclause1Char"/>
    <w:qFormat/>
    <w:rsid w:val="006F3793"/>
    <w:pPr>
      <w:spacing w:after="240"/>
      <w:ind w:firstLine="720"/>
      <w:outlineLvl w:val="1"/>
    </w:pPr>
    <w:rPr>
      <w:color w:val="000000"/>
      <w:sz w:val="24"/>
      <w:szCs w:val="24"/>
    </w:rPr>
  </w:style>
  <w:style w:type="character" w:customStyle="1" w:styleId="MemoParasubclause1Char">
    <w:name w:val="Memo Para subclause 1 Char"/>
    <w:basedOn w:val="DefaultParagraphFont"/>
    <w:link w:val="MemoParasubclause1"/>
    <w:locked/>
    <w:rsid w:val="006F3793"/>
    <w:rPr>
      <w:color w:val="000000"/>
      <w:sz w:val="24"/>
      <w:szCs w:val="24"/>
    </w:rPr>
  </w:style>
  <w:style w:type="paragraph" w:customStyle="1" w:styleId="AttachmentHeading">
    <w:name w:val="Attachment Heading"/>
    <w:link w:val="AttachmentHeadingChar"/>
    <w:qFormat/>
    <w:rsid w:val="00477B48"/>
    <w:pPr>
      <w:spacing w:after="240"/>
      <w:jc w:val="center"/>
    </w:pPr>
    <w:rPr>
      <w:b/>
      <w:color w:val="000000"/>
      <w:sz w:val="24"/>
      <w:szCs w:val="24"/>
    </w:rPr>
  </w:style>
  <w:style w:type="paragraph" w:customStyle="1" w:styleId="AttachmentName">
    <w:name w:val="Attachment Name"/>
    <w:link w:val="AttachmentNameChar"/>
    <w:qFormat/>
    <w:rsid w:val="00477B48"/>
    <w:pPr>
      <w:spacing w:after="240"/>
      <w:jc w:val="center"/>
    </w:pPr>
    <w:rPr>
      <w:b/>
      <w:caps/>
      <w:color w:val="000000"/>
      <w:sz w:val="24"/>
      <w:szCs w:val="22"/>
    </w:rPr>
  </w:style>
  <w:style w:type="paragraph" w:customStyle="1" w:styleId="Para">
    <w:name w:val="Para"/>
    <w:link w:val="ParaChar"/>
    <w:qFormat/>
    <w:rsid w:val="00477B48"/>
    <w:pPr>
      <w:spacing w:before="120"/>
    </w:pPr>
    <w:rPr>
      <w:color w:val="000000"/>
      <w:sz w:val="24"/>
      <w:szCs w:val="24"/>
    </w:rPr>
  </w:style>
  <w:style w:type="character" w:customStyle="1" w:styleId="AttachmentHeadingChar">
    <w:name w:val="Attachment Heading Char"/>
    <w:basedOn w:val="DefaultParagraphFont"/>
    <w:link w:val="AttachmentHeading"/>
    <w:rsid w:val="00477B48"/>
    <w:rPr>
      <w:b/>
      <w:color w:val="000000"/>
      <w:sz w:val="24"/>
      <w:szCs w:val="24"/>
    </w:rPr>
  </w:style>
  <w:style w:type="character" w:customStyle="1" w:styleId="ParaChar">
    <w:name w:val="Para Char"/>
    <w:basedOn w:val="DefaultParagraphFont"/>
    <w:link w:val="Para"/>
    <w:rsid w:val="00477B48"/>
    <w:rPr>
      <w:color w:val="000000"/>
      <w:sz w:val="24"/>
      <w:szCs w:val="24"/>
    </w:rPr>
  </w:style>
  <w:style w:type="character" w:customStyle="1" w:styleId="AttachmentNameChar">
    <w:name w:val="Attachment Name Char"/>
    <w:basedOn w:val="DefaultParagraphFont"/>
    <w:link w:val="AttachmentName"/>
    <w:rsid w:val="00477B48"/>
    <w:rPr>
      <w:b/>
      <w:caps/>
      <w:color w:val="000000"/>
      <w:sz w:val="24"/>
      <w:szCs w:val="22"/>
    </w:rPr>
  </w:style>
  <w:style w:type="paragraph" w:styleId="ListParagraph">
    <w:name w:val="List Paragraph"/>
    <w:basedOn w:val="Normal"/>
    <w:uiPriority w:val="34"/>
    <w:qFormat/>
    <w:rsid w:val="00145AC5"/>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145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7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494">
      <w:bodyDiv w:val="1"/>
      <w:marLeft w:val="0"/>
      <w:marRight w:val="0"/>
      <w:marTop w:val="0"/>
      <w:marBottom w:val="0"/>
      <w:divBdr>
        <w:top w:val="none" w:sz="0" w:space="0" w:color="auto"/>
        <w:left w:val="none" w:sz="0" w:space="0" w:color="auto"/>
        <w:bottom w:val="none" w:sz="0" w:space="0" w:color="auto"/>
        <w:right w:val="none" w:sz="0" w:space="0" w:color="auto"/>
      </w:divBdr>
    </w:div>
    <w:div w:id="636451275">
      <w:bodyDiv w:val="1"/>
      <w:marLeft w:val="0"/>
      <w:marRight w:val="0"/>
      <w:marTop w:val="0"/>
      <w:marBottom w:val="0"/>
      <w:divBdr>
        <w:top w:val="none" w:sz="0" w:space="0" w:color="auto"/>
        <w:left w:val="none" w:sz="0" w:space="0" w:color="auto"/>
        <w:bottom w:val="none" w:sz="0" w:space="0" w:color="auto"/>
        <w:right w:val="none" w:sz="0" w:space="0" w:color="auto"/>
      </w:divBdr>
    </w:div>
    <w:div w:id="799147636">
      <w:bodyDiv w:val="1"/>
      <w:marLeft w:val="0"/>
      <w:marRight w:val="0"/>
      <w:marTop w:val="0"/>
      <w:marBottom w:val="0"/>
      <w:divBdr>
        <w:top w:val="none" w:sz="0" w:space="0" w:color="auto"/>
        <w:left w:val="none" w:sz="0" w:space="0" w:color="auto"/>
        <w:bottom w:val="none" w:sz="0" w:space="0" w:color="auto"/>
        <w:right w:val="none" w:sz="0" w:space="0" w:color="auto"/>
      </w:divBdr>
    </w:div>
    <w:div w:id="10121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79EC-D7B0-4D2C-94D1-8FA3B6A2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Privacy Policy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becky pickford</dc:creator>
  <cp:lastModifiedBy>Jonty Bateman</cp:lastModifiedBy>
  <cp:revision>9</cp:revision>
  <cp:lastPrinted>2019-02-20T11:15:00Z</cp:lastPrinted>
  <dcterms:created xsi:type="dcterms:W3CDTF">2020-05-04T13:55:00Z</dcterms:created>
  <dcterms:modified xsi:type="dcterms:W3CDTF">2020-05-04T14:04:00Z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THEJ-00001-0001</vt:lpwstr>
  </property>
  <property fmtid="{D5CDD505-2E9C-101B-9397-08002B2CF9AE}" pid="3" name="EntityDescription">
    <vt:lpwstr>General IP Advice</vt:lpwstr>
  </property>
  <property fmtid="{D5CDD505-2E9C-101B-9397-08002B2CF9AE}" pid="4" name="Corresp">
    <vt:lpwstr/>
  </property>
</Properties>
</file>